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6BD28" w14:textId="77777777" w:rsidR="007F2520" w:rsidRPr="00953C77" w:rsidRDefault="007F2520" w:rsidP="00A56D37">
      <w:pPr>
        <w:widowControl/>
        <w:autoSpaceDE/>
        <w:autoSpaceDN/>
        <w:adjustRightInd/>
        <w:ind w:left="3240" w:firstLine="0"/>
        <w:jc w:val="right"/>
        <w:rPr>
          <w:rFonts w:asciiTheme="minorHAnsi" w:hAnsiTheme="minorHAnsi" w:cstheme="minorHAnsi"/>
          <w:sz w:val="24"/>
        </w:rPr>
      </w:pPr>
      <w:r w:rsidRPr="00953C77">
        <w:rPr>
          <w:rFonts w:asciiTheme="minorHAnsi" w:hAnsiTheme="minorHAnsi" w:cstheme="minorHAnsi"/>
          <w:sz w:val="24"/>
        </w:rPr>
        <w:tab/>
      </w:r>
      <w:r w:rsidRPr="00953C77">
        <w:rPr>
          <w:rFonts w:asciiTheme="minorHAnsi" w:hAnsiTheme="minorHAnsi" w:cstheme="minorHAnsi"/>
          <w:sz w:val="24"/>
        </w:rPr>
        <w:tab/>
      </w:r>
      <w:r w:rsidRPr="00953C77">
        <w:rPr>
          <w:rFonts w:asciiTheme="minorHAnsi" w:hAnsiTheme="minorHAnsi" w:cstheme="minorHAnsi"/>
          <w:sz w:val="24"/>
        </w:rPr>
        <w:tab/>
      </w:r>
      <w:r w:rsidRPr="00953C77">
        <w:rPr>
          <w:rFonts w:asciiTheme="minorHAnsi" w:hAnsiTheme="minorHAnsi" w:cstheme="minorHAnsi"/>
          <w:sz w:val="24"/>
        </w:rPr>
        <w:tab/>
      </w:r>
      <w:r w:rsidRPr="00953C77">
        <w:rPr>
          <w:rFonts w:asciiTheme="minorHAnsi" w:hAnsiTheme="minorHAnsi" w:cstheme="minorHAnsi"/>
          <w:sz w:val="24"/>
        </w:rPr>
        <w:tab/>
      </w:r>
      <w:r w:rsidRPr="00953C77">
        <w:rPr>
          <w:rFonts w:asciiTheme="minorHAnsi" w:hAnsiTheme="minorHAnsi" w:cstheme="minorHAnsi"/>
          <w:sz w:val="24"/>
        </w:rPr>
        <w:tab/>
        <w:t>Pirkimo dokumentų</w:t>
      </w:r>
    </w:p>
    <w:p w14:paraId="0863935B" w14:textId="77777777" w:rsidR="007F2520" w:rsidRPr="00953C77" w:rsidRDefault="007F2520" w:rsidP="00A56D37">
      <w:pPr>
        <w:widowControl/>
        <w:autoSpaceDE/>
        <w:autoSpaceDN/>
        <w:adjustRightInd/>
        <w:ind w:left="5102" w:firstLine="0"/>
        <w:jc w:val="right"/>
        <w:rPr>
          <w:rFonts w:asciiTheme="minorHAnsi" w:hAnsiTheme="minorHAnsi" w:cstheme="minorHAnsi"/>
          <w:sz w:val="24"/>
        </w:rPr>
      </w:pPr>
      <w:r w:rsidRPr="00953C77">
        <w:rPr>
          <w:rFonts w:asciiTheme="minorHAnsi" w:hAnsiTheme="minorHAnsi" w:cstheme="minorHAnsi"/>
          <w:sz w:val="24"/>
        </w:rPr>
        <w:tab/>
      </w:r>
      <w:r w:rsidRPr="00953C77">
        <w:rPr>
          <w:rFonts w:asciiTheme="minorHAnsi" w:hAnsiTheme="minorHAnsi" w:cstheme="minorHAnsi"/>
          <w:sz w:val="24"/>
        </w:rPr>
        <w:tab/>
      </w:r>
      <w:r w:rsidRPr="00953C77">
        <w:rPr>
          <w:rFonts w:asciiTheme="minorHAnsi" w:hAnsiTheme="minorHAnsi" w:cstheme="minorHAnsi"/>
          <w:sz w:val="24"/>
        </w:rPr>
        <w:tab/>
        <w:t>1 priedas</w:t>
      </w:r>
    </w:p>
    <w:p w14:paraId="6F18CC25" w14:textId="77777777" w:rsidR="007F2520" w:rsidRPr="00953C77" w:rsidRDefault="007F2520" w:rsidP="00A56D37">
      <w:pPr>
        <w:widowControl/>
        <w:autoSpaceDE/>
        <w:autoSpaceDN/>
        <w:adjustRightInd/>
        <w:ind w:left="5102" w:firstLine="0"/>
        <w:jc w:val="both"/>
        <w:rPr>
          <w:rFonts w:asciiTheme="minorHAnsi" w:hAnsiTheme="minorHAnsi" w:cstheme="minorHAnsi"/>
          <w:sz w:val="24"/>
        </w:rPr>
      </w:pPr>
    </w:p>
    <w:p w14:paraId="255C893A" w14:textId="77777777" w:rsidR="007F2520" w:rsidRPr="00953C77" w:rsidRDefault="0040320D" w:rsidP="00A56D37">
      <w:pPr>
        <w:tabs>
          <w:tab w:val="left" w:pos="3192"/>
          <w:tab w:val="right" w:leader="underscore" w:pos="8640"/>
        </w:tabs>
        <w:ind w:left="5103" w:hanging="4923"/>
        <w:jc w:val="center"/>
        <w:rPr>
          <w:rFonts w:asciiTheme="minorHAnsi" w:hAnsiTheme="minorHAnsi" w:cstheme="minorHAnsi"/>
          <w:b/>
          <w:sz w:val="24"/>
        </w:rPr>
      </w:pPr>
      <w:r w:rsidRPr="00953C77">
        <w:rPr>
          <w:rFonts w:asciiTheme="minorHAnsi" w:hAnsiTheme="minorHAnsi" w:cstheme="minorHAnsi"/>
          <w:b/>
          <w:sz w:val="24"/>
        </w:rPr>
        <w:t xml:space="preserve">PERKAMŲ </w:t>
      </w:r>
      <w:r w:rsidR="00B34FB6" w:rsidRPr="00953C77">
        <w:rPr>
          <w:rFonts w:asciiTheme="minorHAnsi" w:hAnsiTheme="minorHAnsi" w:cstheme="minorHAnsi"/>
          <w:b/>
          <w:sz w:val="24"/>
        </w:rPr>
        <w:t>PREKIŲ</w:t>
      </w:r>
      <w:r w:rsidRPr="00953C77">
        <w:rPr>
          <w:rFonts w:asciiTheme="minorHAnsi" w:hAnsiTheme="minorHAnsi" w:cstheme="minorHAnsi"/>
          <w:b/>
          <w:sz w:val="24"/>
        </w:rPr>
        <w:t xml:space="preserve"> </w:t>
      </w:r>
      <w:r w:rsidR="007F2520" w:rsidRPr="00953C77">
        <w:rPr>
          <w:rFonts w:asciiTheme="minorHAnsi" w:hAnsiTheme="minorHAnsi" w:cstheme="minorHAnsi"/>
          <w:b/>
          <w:sz w:val="24"/>
        </w:rPr>
        <w:t>TECHNINĖ SPECIFIKACIJA</w:t>
      </w:r>
    </w:p>
    <w:p w14:paraId="6A092B31" w14:textId="77777777" w:rsidR="007F2520" w:rsidRPr="00953C77" w:rsidRDefault="007F2520" w:rsidP="00A56D37">
      <w:pPr>
        <w:tabs>
          <w:tab w:val="left" w:pos="3192"/>
          <w:tab w:val="right" w:leader="underscore" w:pos="8640"/>
        </w:tabs>
        <w:ind w:left="5103" w:hanging="4923"/>
        <w:jc w:val="both"/>
        <w:rPr>
          <w:rFonts w:asciiTheme="minorHAnsi" w:hAnsiTheme="minorHAnsi" w:cstheme="minorHAnsi"/>
          <w:b/>
          <w:sz w:val="24"/>
        </w:rPr>
      </w:pPr>
    </w:p>
    <w:p w14:paraId="7CCAEEAF" w14:textId="77777777" w:rsidR="007F2520" w:rsidRPr="00953C77" w:rsidRDefault="007F2520" w:rsidP="00A56D37">
      <w:pPr>
        <w:tabs>
          <w:tab w:val="left" w:pos="360"/>
          <w:tab w:val="left" w:pos="3192"/>
          <w:tab w:val="right" w:leader="underscore" w:pos="8280"/>
        </w:tabs>
        <w:ind w:left="360" w:right="279" w:firstLine="0"/>
        <w:jc w:val="both"/>
        <w:rPr>
          <w:rFonts w:asciiTheme="minorHAnsi" w:hAnsiTheme="minorHAnsi" w:cstheme="minorHAnsi"/>
          <w:i/>
          <w:sz w:val="18"/>
          <w:szCs w:val="18"/>
        </w:rPr>
      </w:pPr>
      <w:r w:rsidRPr="00953C77">
        <w:rPr>
          <w:rFonts w:asciiTheme="minorHAnsi" w:hAnsiTheme="minorHAnsi" w:cstheme="minorHAnsi"/>
          <w:i/>
          <w:sz w:val="18"/>
          <w:szCs w:val="18"/>
        </w:rPr>
        <w:t xml:space="preserve">(Techninę specifikaciją  parengia perkančioji organizacija, atsižvelgdama į perkamų prekių specifiką bei vadovaudamasi Įstatymo 37, 38 ir 39 str. įtvirtintais reikalavimais) </w:t>
      </w:r>
    </w:p>
    <w:p w14:paraId="1033A165" w14:textId="77777777" w:rsidR="007F2520" w:rsidRPr="00953C77" w:rsidRDefault="007F2520" w:rsidP="00A56D37">
      <w:pPr>
        <w:tabs>
          <w:tab w:val="right" w:leader="underscore" w:pos="8280"/>
        </w:tabs>
        <w:ind w:left="360" w:right="279" w:hanging="4925"/>
        <w:jc w:val="both"/>
        <w:rPr>
          <w:rFonts w:asciiTheme="minorHAnsi" w:hAnsiTheme="minorHAnsi" w:cstheme="minorHAnsi"/>
          <w:sz w:val="18"/>
          <w:szCs w:val="18"/>
        </w:rPr>
      </w:pPr>
    </w:p>
    <w:p w14:paraId="27C34FDF" w14:textId="77777777" w:rsidR="007F2520" w:rsidRPr="00953C77" w:rsidRDefault="007F2520" w:rsidP="00A56D37">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jc w:val="both"/>
        <w:rPr>
          <w:rFonts w:asciiTheme="minorHAnsi" w:hAnsiTheme="minorHAnsi" w:cstheme="minorHAnsi"/>
          <w:b/>
          <w:bCs/>
          <w:szCs w:val="24"/>
        </w:rPr>
      </w:pPr>
      <w:r w:rsidRPr="00953C77">
        <w:rPr>
          <w:rFonts w:asciiTheme="minorHAnsi" w:hAnsiTheme="minorHAnsi" w:cstheme="minorHAnsi"/>
          <w:b/>
          <w:bCs/>
          <w:szCs w:val="24"/>
        </w:rPr>
        <w:t>Reikalaujami perkamų prekių parametrai</w:t>
      </w:r>
    </w:p>
    <w:p w14:paraId="0ADBEFFD" w14:textId="77777777" w:rsidR="007F2520" w:rsidRPr="00953C77" w:rsidRDefault="00481E42" w:rsidP="00A56D37">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rFonts w:asciiTheme="minorHAnsi" w:hAnsiTheme="minorHAnsi" w:cstheme="minorHAnsi"/>
          <w:i/>
          <w:sz w:val="18"/>
          <w:szCs w:val="18"/>
        </w:rPr>
      </w:pPr>
      <w:r w:rsidRPr="00953C77">
        <w:rPr>
          <w:rFonts w:asciiTheme="minorHAnsi" w:hAnsiTheme="minorHAnsi" w:cstheme="minorHAnsi"/>
          <w:i/>
          <w:sz w:val="18"/>
          <w:szCs w:val="18"/>
        </w:rPr>
        <w:t>(</w:t>
      </w:r>
      <w:r w:rsidR="007F2520" w:rsidRPr="00953C77">
        <w:rPr>
          <w:rFonts w:asciiTheme="minorHAnsi" w:hAnsiTheme="minorHAnsi" w:cstheme="minorHAnsi"/>
          <w:i/>
          <w:sz w:val="18"/>
          <w:szCs w:val="18"/>
        </w:rPr>
        <w:t>Pateikiamas perkamų prekių aprašymas, numatomi reikalavimai jų atskiriems parametrams, perkamų prekių suderinamumo su turimomis prekėmis reikalavimai ir pan.</w:t>
      </w:r>
      <w:r w:rsidRPr="00953C77">
        <w:rPr>
          <w:rFonts w:asciiTheme="minorHAnsi" w:hAnsiTheme="minorHAnsi" w:cstheme="minorHAnsi"/>
          <w:i/>
          <w:sz w:val="18"/>
          <w:szCs w:val="18"/>
        </w:rPr>
        <w:t>)</w:t>
      </w:r>
    </w:p>
    <w:p w14:paraId="32926573" w14:textId="77777777" w:rsidR="00987E3D" w:rsidRPr="00953C77" w:rsidRDefault="009A5597" w:rsidP="0096541F">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709"/>
        </w:tabs>
        <w:spacing w:line="240" w:lineRule="auto"/>
        <w:ind w:right="279"/>
        <w:jc w:val="both"/>
        <w:rPr>
          <w:rFonts w:asciiTheme="minorHAnsi" w:hAnsiTheme="minorHAnsi" w:cstheme="minorHAnsi"/>
          <w:szCs w:val="24"/>
        </w:rPr>
      </w:pPr>
      <w:r w:rsidRPr="00953C77">
        <w:rPr>
          <w:rFonts w:asciiTheme="minorHAnsi" w:hAnsiTheme="minorHAnsi" w:cstheme="minorHAnsi"/>
          <w:szCs w:val="24"/>
        </w:rPr>
        <w:t xml:space="preserve"> </w:t>
      </w:r>
      <w:r w:rsidR="00987E3D" w:rsidRPr="00953C77">
        <w:rPr>
          <w:rFonts w:asciiTheme="minorHAnsi" w:hAnsiTheme="minorHAnsi" w:cstheme="minorHAnsi"/>
          <w:szCs w:val="24"/>
        </w:rPr>
        <w:t>Perkančioji or</w:t>
      </w:r>
      <w:r w:rsidR="000C780E" w:rsidRPr="00953C77">
        <w:rPr>
          <w:rFonts w:asciiTheme="minorHAnsi" w:hAnsiTheme="minorHAnsi" w:cstheme="minorHAnsi"/>
          <w:szCs w:val="24"/>
        </w:rPr>
        <w:t>ganizacija UAB „Kauno vandenys“</w:t>
      </w:r>
      <w:r w:rsidR="00DD5AE4" w:rsidRPr="00953C77">
        <w:rPr>
          <w:rFonts w:asciiTheme="minorHAnsi" w:hAnsiTheme="minorHAnsi" w:cstheme="minorHAnsi"/>
          <w:szCs w:val="24"/>
        </w:rPr>
        <w:t xml:space="preserve"> (toliau – Užsakovas)</w:t>
      </w:r>
      <w:r w:rsidR="000C780E" w:rsidRPr="00953C77">
        <w:rPr>
          <w:rFonts w:asciiTheme="minorHAnsi" w:hAnsiTheme="minorHAnsi" w:cstheme="minorHAnsi"/>
          <w:szCs w:val="24"/>
        </w:rPr>
        <w:t>.</w:t>
      </w:r>
    </w:p>
    <w:p w14:paraId="354AAA85" w14:textId="298ACB4F" w:rsidR="00676BF4" w:rsidRPr="00953C77" w:rsidRDefault="0096541F" w:rsidP="0096541F">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709"/>
        </w:tabs>
        <w:spacing w:line="240" w:lineRule="auto"/>
        <w:ind w:right="279"/>
        <w:jc w:val="both"/>
        <w:rPr>
          <w:rFonts w:asciiTheme="minorHAnsi" w:hAnsiTheme="minorHAnsi" w:cstheme="minorHAnsi"/>
          <w:szCs w:val="24"/>
        </w:rPr>
      </w:pPr>
      <w:r w:rsidRPr="00953C77">
        <w:rPr>
          <w:rFonts w:asciiTheme="minorHAnsi" w:hAnsiTheme="minorHAnsi" w:cstheme="minorHAnsi"/>
          <w:szCs w:val="24"/>
        </w:rPr>
        <w:t xml:space="preserve"> </w:t>
      </w:r>
      <w:r w:rsidR="00987E3D" w:rsidRPr="00953C77">
        <w:rPr>
          <w:rFonts w:asciiTheme="minorHAnsi" w:hAnsiTheme="minorHAnsi" w:cstheme="minorHAnsi"/>
          <w:szCs w:val="24"/>
        </w:rPr>
        <w:t>Pirkimo obje</w:t>
      </w:r>
      <w:r w:rsidR="000C780E" w:rsidRPr="00953C77">
        <w:rPr>
          <w:rFonts w:asciiTheme="minorHAnsi" w:hAnsiTheme="minorHAnsi" w:cstheme="minorHAnsi"/>
          <w:szCs w:val="24"/>
        </w:rPr>
        <w:t>kta</w:t>
      </w:r>
      <w:r w:rsidR="00676BF4" w:rsidRPr="00953C77">
        <w:rPr>
          <w:rFonts w:asciiTheme="minorHAnsi" w:hAnsiTheme="minorHAnsi" w:cstheme="minorHAnsi"/>
          <w:szCs w:val="24"/>
        </w:rPr>
        <w:t>i:</w:t>
      </w:r>
    </w:p>
    <w:p w14:paraId="0C7C7D92" w14:textId="7BB477BA" w:rsidR="00CC090C" w:rsidRPr="00953C77" w:rsidRDefault="0096541F" w:rsidP="0096541F">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bar w:val="single" w:sz="4" w:color="auto"/>
        </w:pBdr>
        <w:spacing w:line="240" w:lineRule="auto"/>
        <w:ind w:left="426" w:right="279" w:hanging="38"/>
        <w:jc w:val="both"/>
        <w:rPr>
          <w:rFonts w:asciiTheme="minorHAnsi" w:hAnsiTheme="minorHAnsi" w:cstheme="minorHAnsi"/>
          <w:szCs w:val="24"/>
        </w:rPr>
      </w:pPr>
      <w:r w:rsidRPr="00953C77">
        <w:rPr>
          <w:rFonts w:asciiTheme="minorHAnsi" w:hAnsiTheme="minorHAnsi" w:cstheme="minorHAnsi"/>
          <w:szCs w:val="24"/>
        </w:rPr>
        <w:t xml:space="preserve"> </w:t>
      </w:r>
      <w:r w:rsidR="00676BF4" w:rsidRPr="00953C77">
        <w:rPr>
          <w:rFonts w:asciiTheme="minorHAnsi" w:hAnsiTheme="minorHAnsi" w:cstheme="minorHAnsi"/>
          <w:szCs w:val="24"/>
        </w:rPr>
        <w:t>Kėlimo gervės su integruotu elektriniu vežimėliu ir jos sumontavimo darbai nuotekų siurblinėje</w:t>
      </w:r>
      <w:r w:rsidR="00A94938" w:rsidRPr="00953C77">
        <w:rPr>
          <w:rFonts w:asciiTheme="minorHAnsi" w:hAnsiTheme="minorHAnsi" w:cstheme="minorHAnsi"/>
          <w:szCs w:val="24"/>
        </w:rPr>
        <w:t xml:space="preserve"> Nr. 5</w:t>
      </w:r>
      <w:r w:rsidR="00676BF4" w:rsidRPr="00953C77">
        <w:rPr>
          <w:rFonts w:asciiTheme="minorHAnsi" w:hAnsiTheme="minorHAnsi" w:cstheme="minorHAnsi"/>
          <w:szCs w:val="24"/>
        </w:rPr>
        <w:t xml:space="preserve"> </w:t>
      </w:r>
      <w:r w:rsidR="00A94938" w:rsidRPr="00953C77">
        <w:rPr>
          <w:rFonts w:asciiTheme="minorHAnsi" w:hAnsiTheme="minorHAnsi" w:cstheme="minorHAnsi"/>
          <w:szCs w:val="24"/>
        </w:rPr>
        <w:t>Popieriaus</w:t>
      </w:r>
      <w:r w:rsidR="00676BF4" w:rsidRPr="00953C77">
        <w:rPr>
          <w:rFonts w:asciiTheme="minorHAnsi" w:hAnsiTheme="minorHAnsi" w:cstheme="minorHAnsi"/>
          <w:szCs w:val="24"/>
        </w:rPr>
        <w:t xml:space="preserve"> g.</w:t>
      </w:r>
      <w:r w:rsidR="00A94938" w:rsidRPr="00953C77">
        <w:rPr>
          <w:rFonts w:asciiTheme="minorHAnsi" w:hAnsiTheme="minorHAnsi" w:cstheme="minorHAnsi"/>
          <w:szCs w:val="24"/>
        </w:rPr>
        <w:t>15</w:t>
      </w:r>
      <w:r w:rsidR="00676BF4" w:rsidRPr="00953C77">
        <w:rPr>
          <w:rFonts w:asciiTheme="minorHAnsi" w:hAnsiTheme="minorHAnsi" w:cstheme="minorHAnsi"/>
          <w:szCs w:val="24"/>
        </w:rPr>
        <w:t>, Kaunas</w:t>
      </w:r>
      <w:r w:rsidR="0035477F" w:rsidRPr="00953C77">
        <w:rPr>
          <w:rFonts w:asciiTheme="minorHAnsi" w:hAnsiTheme="minorHAnsi" w:cstheme="minorHAnsi"/>
          <w:szCs w:val="24"/>
        </w:rPr>
        <w:t xml:space="preserve"> </w:t>
      </w:r>
      <w:r w:rsidR="00FE6FFA">
        <w:rPr>
          <w:rFonts w:asciiTheme="minorHAnsi" w:hAnsiTheme="minorHAnsi" w:cstheme="minorHAnsi"/>
          <w:szCs w:val="24"/>
        </w:rPr>
        <w:t>(</w:t>
      </w:r>
      <w:r w:rsidR="0035477F" w:rsidRPr="00953C77">
        <w:rPr>
          <w:rFonts w:asciiTheme="minorHAnsi" w:hAnsiTheme="minorHAnsi" w:cstheme="minorHAnsi"/>
          <w:szCs w:val="24"/>
        </w:rPr>
        <w:t xml:space="preserve">1 </w:t>
      </w:r>
      <w:proofErr w:type="spellStart"/>
      <w:r w:rsidR="00FE6FFA">
        <w:rPr>
          <w:rFonts w:asciiTheme="minorHAnsi" w:hAnsiTheme="minorHAnsi" w:cstheme="minorHAnsi"/>
          <w:szCs w:val="24"/>
        </w:rPr>
        <w:t>kompl</w:t>
      </w:r>
      <w:proofErr w:type="spellEnd"/>
      <w:r w:rsidR="0035477F" w:rsidRPr="00953C77">
        <w:rPr>
          <w:rFonts w:asciiTheme="minorHAnsi" w:hAnsiTheme="minorHAnsi" w:cstheme="minorHAnsi"/>
          <w:szCs w:val="24"/>
        </w:rPr>
        <w:t>.</w:t>
      </w:r>
      <w:r w:rsidR="00FE6FFA">
        <w:rPr>
          <w:rFonts w:asciiTheme="minorHAnsi" w:hAnsiTheme="minorHAnsi" w:cstheme="minorHAnsi"/>
          <w:szCs w:val="24"/>
        </w:rPr>
        <w:t>)</w:t>
      </w:r>
    </w:p>
    <w:p w14:paraId="1BA3239C" w14:textId="32FCE782" w:rsidR="000F73AF" w:rsidRPr="00953C77" w:rsidRDefault="00A94938" w:rsidP="0096541F">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993"/>
        </w:tabs>
        <w:spacing w:before="120" w:line="240" w:lineRule="auto"/>
        <w:ind w:left="426" w:right="278" w:hanging="38"/>
        <w:jc w:val="both"/>
        <w:rPr>
          <w:rFonts w:asciiTheme="minorHAnsi" w:hAnsiTheme="minorHAnsi" w:cstheme="minorHAnsi"/>
          <w:szCs w:val="24"/>
        </w:rPr>
      </w:pPr>
      <w:r w:rsidRPr="00953C77">
        <w:rPr>
          <w:rFonts w:asciiTheme="minorHAnsi" w:hAnsiTheme="minorHAnsi" w:cstheme="minorHAnsi"/>
          <w:szCs w:val="24"/>
        </w:rPr>
        <w:tab/>
        <w:t xml:space="preserve">Kėlimo </w:t>
      </w:r>
      <w:r w:rsidR="00575829" w:rsidRPr="00953C77">
        <w:rPr>
          <w:rFonts w:asciiTheme="minorHAnsi" w:hAnsiTheme="minorHAnsi" w:cstheme="minorHAnsi"/>
          <w:szCs w:val="24"/>
        </w:rPr>
        <w:t xml:space="preserve">rankinės </w:t>
      </w:r>
      <w:r w:rsidRPr="00953C77">
        <w:rPr>
          <w:rFonts w:asciiTheme="minorHAnsi" w:hAnsiTheme="minorHAnsi" w:cstheme="minorHAnsi"/>
          <w:szCs w:val="24"/>
        </w:rPr>
        <w:t>gervės su integruotu vežimėliu</w:t>
      </w:r>
      <w:r w:rsidR="00FE6FFA">
        <w:rPr>
          <w:rFonts w:asciiTheme="minorHAnsi" w:hAnsiTheme="minorHAnsi" w:cstheme="minorHAnsi"/>
          <w:szCs w:val="24"/>
        </w:rPr>
        <w:t xml:space="preserve"> (1 vnt.)</w:t>
      </w:r>
      <w:r w:rsidRPr="00953C77">
        <w:rPr>
          <w:rFonts w:asciiTheme="minorHAnsi" w:hAnsiTheme="minorHAnsi" w:cstheme="minorHAnsi"/>
          <w:szCs w:val="24"/>
        </w:rPr>
        <w:t xml:space="preserve"> ir </w:t>
      </w:r>
      <w:r w:rsidR="00575829" w:rsidRPr="00953C77">
        <w:rPr>
          <w:rFonts w:asciiTheme="minorHAnsi" w:hAnsiTheme="minorHAnsi" w:cstheme="minorHAnsi"/>
          <w:szCs w:val="24"/>
        </w:rPr>
        <w:t xml:space="preserve">lengvos konstrukcijos kilnojamas </w:t>
      </w:r>
      <w:r w:rsidRPr="00953C77">
        <w:rPr>
          <w:rFonts w:asciiTheme="minorHAnsi" w:hAnsiTheme="minorHAnsi" w:cstheme="minorHAnsi"/>
          <w:szCs w:val="24"/>
        </w:rPr>
        <w:t>o</w:t>
      </w:r>
      <w:r w:rsidR="00676BF4" w:rsidRPr="00953C77">
        <w:rPr>
          <w:rFonts w:asciiTheme="minorHAnsi" w:hAnsiTheme="minorHAnsi" w:cstheme="minorHAnsi"/>
          <w:szCs w:val="24"/>
        </w:rPr>
        <w:t xml:space="preserve">žinis kranas </w:t>
      </w:r>
      <w:r w:rsidRPr="00953C77">
        <w:rPr>
          <w:rFonts w:asciiTheme="minorHAnsi" w:hAnsiTheme="minorHAnsi" w:cstheme="minorHAnsi"/>
          <w:szCs w:val="24"/>
        </w:rPr>
        <w:t>dirbtuvėms</w:t>
      </w:r>
      <w:r w:rsidR="00676BF4" w:rsidRPr="00953C77">
        <w:rPr>
          <w:rFonts w:asciiTheme="minorHAnsi" w:hAnsiTheme="minorHAnsi" w:cstheme="minorHAnsi"/>
          <w:szCs w:val="24"/>
        </w:rPr>
        <w:t xml:space="preserve"> </w:t>
      </w:r>
      <w:r w:rsidRPr="00953C77">
        <w:rPr>
          <w:rFonts w:asciiTheme="minorHAnsi" w:hAnsiTheme="minorHAnsi" w:cstheme="minorHAnsi"/>
          <w:szCs w:val="24"/>
        </w:rPr>
        <w:t>Kleboniškio g. 1, Kaunas</w:t>
      </w:r>
      <w:r w:rsidR="00676BF4" w:rsidRPr="00953C77">
        <w:rPr>
          <w:rFonts w:asciiTheme="minorHAnsi" w:hAnsiTheme="minorHAnsi" w:cstheme="minorHAnsi"/>
          <w:szCs w:val="24"/>
        </w:rPr>
        <w:t>.</w:t>
      </w:r>
      <w:r w:rsidR="0035477F" w:rsidRPr="00953C77">
        <w:rPr>
          <w:rFonts w:asciiTheme="minorHAnsi" w:hAnsiTheme="minorHAnsi" w:cstheme="minorHAnsi"/>
          <w:szCs w:val="24"/>
        </w:rPr>
        <w:t xml:space="preserve"> </w:t>
      </w:r>
      <w:r w:rsidR="00FE6FFA">
        <w:rPr>
          <w:rFonts w:asciiTheme="minorHAnsi" w:hAnsiTheme="minorHAnsi" w:cstheme="minorHAnsi"/>
          <w:szCs w:val="24"/>
        </w:rPr>
        <w:t>(</w:t>
      </w:r>
      <w:r w:rsidR="0035477F" w:rsidRPr="00953C77">
        <w:rPr>
          <w:rFonts w:asciiTheme="minorHAnsi" w:hAnsiTheme="minorHAnsi" w:cstheme="minorHAnsi"/>
          <w:szCs w:val="24"/>
        </w:rPr>
        <w:t xml:space="preserve">1 </w:t>
      </w:r>
      <w:r w:rsidR="00FE6FFA">
        <w:rPr>
          <w:rFonts w:asciiTheme="minorHAnsi" w:hAnsiTheme="minorHAnsi" w:cstheme="minorHAnsi"/>
          <w:szCs w:val="24"/>
        </w:rPr>
        <w:t>vnt</w:t>
      </w:r>
      <w:r w:rsidR="0035477F" w:rsidRPr="00953C77">
        <w:rPr>
          <w:rFonts w:asciiTheme="minorHAnsi" w:hAnsiTheme="minorHAnsi" w:cstheme="minorHAnsi"/>
          <w:szCs w:val="24"/>
        </w:rPr>
        <w:t>.</w:t>
      </w:r>
      <w:r w:rsidR="00FE6FFA">
        <w:rPr>
          <w:rFonts w:asciiTheme="minorHAnsi" w:hAnsiTheme="minorHAnsi" w:cstheme="minorHAnsi"/>
          <w:szCs w:val="24"/>
        </w:rPr>
        <w:t>)</w:t>
      </w:r>
    </w:p>
    <w:p w14:paraId="788B5757" w14:textId="77777777" w:rsidR="007F2520" w:rsidRPr="00953C77" w:rsidRDefault="007F2520" w:rsidP="00A56D37">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left="714" w:right="278" w:hanging="357"/>
        <w:jc w:val="both"/>
        <w:rPr>
          <w:rFonts w:asciiTheme="minorHAnsi" w:hAnsiTheme="minorHAnsi" w:cstheme="minorHAnsi"/>
          <w:b/>
          <w:bCs/>
          <w:szCs w:val="24"/>
        </w:rPr>
      </w:pPr>
      <w:r w:rsidRPr="00953C77">
        <w:rPr>
          <w:rFonts w:asciiTheme="minorHAnsi" w:hAnsiTheme="minorHAnsi" w:cstheme="minorHAnsi"/>
          <w:b/>
          <w:bCs/>
          <w:szCs w:val="24"/>
        </w:rPr>
        <w:t>Standartai</w:t>
      </w:r>
    </w:p>
    <w:p w14:paraId="14A29527" w14:textId="77777777" w:rsidR="00EC5943" w:rsidRPr="00953C77" w:rsidRDefault="00481E42" w:rsidP="00A56D3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jc w:val="both"/>
        <w:rPr>
          <w:rFonts w:asciiTheme="minorHAnsi" w:hAnsiTheme="minorHAnsi" w:cstheme="minorHAnsi"/>
          <w:i/>
          <w:sz w:val="18"/>
          <w:szCs w:val="18"/>
        </w:rPr>
      </w:pPr>
      <w:r w:rsidRPr="00953C77">
        <w:rPr>
          <w:rFonts w:asciiTheme="minorHAnsi" w:hAnsiTheme="minorHAnsi" w:cstheme="minorHAnsi"/>
          <w:i/>
          <w:sz w:val="18"/>
          <w:szCs w:val="18"/>
        </w:rPr>
        <w:t>(</w:t>
      </w:r>
      <w:r w:rsidR="007F2520" w:rsidRPr="00953C77">
        <w:rPr>
          <w:rFonts w:asciiTheme="minorHAnsi" w:hAnsiTheme="minorHAnsi" w:cstheme="minorHAnsi"/>
          <w:i/>
          <w:sz w:val="18"/>
          <w:szCs w:val="18"/>
        </w:rPr>
        <w:t>Nurodomi standartai ar kiti reikalavimai, kurių privaloma laikytis tiekiant tokio pobūdžio prekes ar teikiant su perkamomis prekėmis susijusias paslaugas. Pateikiamas dokumentų, kuriuos tiekėjas privalo pristatyti, pagrįs</w:t>
      </w:r>
      <w:r w:rsidR="00F84123" w:rsidRPr="00953C77">
        <w:rPr>
          <w:rFonts w:asciiTheme="minorHAnsi" w:hAnsiTheme="minorHAnsi" w:cstheme="minorHAnsi"/>
          <w:i/>
          <w:sz w:val="18"/>
          <w:szCs w:val="18"/>
        </w:rPr>
        <w:t>damas pristatomų prekių techninį</w:t>
      </w:r>
      <w:r w:rsidR="007F2520" w:rsidRPr="00953C77">
        <w:rPr>
          <w:rFonts w:asciiTheme="minorHAnsi" w:hAnsiTheme="minorHAnsi" w:cstheme="minorHAnsi"/>
          <w:i/>
          <w:sz w:val="18"/>
          <w:szCs w:val="18"/>
        </w:rPr>
        <w:t xml:space="preserve"> atitikimą, sąrašas.</w:t>
      </w:r>
    </w:p>
    <w:p w14:paraId="3C40A60D" w14:textId="77777777" w:rsidR="00EC5943" w:rsidRPr="00953C77" w:rsidRDefault="007F2520" w:rsidP="00A56D3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jc w:val="both"/>
        <w:rPr>
          <w:rFonts w:asciiTheme="minorHAnsi" w:hAnsiTheme="minorHAnsi" w:cstheme="minorHAnsi"/>
          <w:i/>
          <w:sz w:val="18"/>
          <w:szCs w:val="18"/>
        </w:rPr>
      </w:pPr>
      <w:r w:rsidRPr="00953C77">
        <w:rPr>
          <w:rFonts w:asciiTheme="minorHAnsi" w:hAnsiTheme="minorHAnsi" w:cstheme="minorHAnsi"/>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172F12FF" w14:textId="77777777" w:rsidR="007F2520" w:rsidRPr="00953C77" w:rsidRDefault="007F2520" w:rsidP="00A56D3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57" w:right="278"/>
        <w:jc w:val="both"/>
        <w:rPr>
          <w:rFonts w:asciiTheme="minorHAnsi" w:hAnsiTheme="minorHAnsi" w:cstheme="minorHAnsi"/>
          <w:i/>
          <w:sz w:val="18"/>
          <w:szCs w:val="18"/>
        </w:rPr>
      </w:pPr>
      <w:r w:rsidRPr="00953C77">
        <w:rPr>
          <w:rFonts w:asciiTheme="minorHAnsi" w:hAnsiTheme="minorHAnsi" w:cstheme="minorHAnsi"/>
          <w:i/>
          <w:spacing w:val="-2"/>
          <w:sz w:val="18"/>
          <w:szCs w:val="18"/>
        </w:rPr>
        <w:t>Techniniai reikalavimai, jei įmanoma, turi būti su nuoroda į galiojančius standartus.</w:t>
      </w:r>
      <w:r w:rsidR="00481E42" w:rsidRPr="00953C77">
        <w:rPr>
          <w:rFonts w:asciiTheme="minorHAnsi" w:hAnsiTheme="minorHAnsi" w:cstheme="minorHAnsi"/>
          <w:i/>
          <w:spacing w:val="-2"/>
          <w:sz w:val="18"/>
          <w:szCs w:val="18"/>
        </w:rPr>
        <w:t>)</w:t>
      </w:r>
    </w:p>
    <w:p w14:paraId="03F8850D" w14:textId="22B5442F" w:rsidR="00F84123" w:rsidRPr="00953C77" w:rsidRDefault="00004F5F" w:rsidP="00A56D3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8"/>
        <w:jc w:val="both"/>
        <w:rPr>
          <w:rFonts w:asciiTheme="minorHAnsi" w:hAnsiTheme="minorHAnsi" w:cstheme="minorHAnsi"/>
          <w:spacing w:val="-2"/>
          <w:szCs w:val="24"/>
          <w:lang w:val="en-GB"/>
        </w:rPr>
      </w:pPr>
      <w:r w:rsidRPr="00953C77">
        <w:rPr>
          <w:rFonts w:asciiTheme="minorHAnsi" w:hAnsiTheme="minorHAnsi" w:cstheme="minorHAnsi"/>
          <w:spacing w:val="-2"/>
          <w:szCs w:val="24"/>
          <w:lang w:val="en-GB"/>
        </w:rPr>
        <w:t xml:space="preserve"> </w:t>
      </w:r>
      <w:proofErr w:type="spellStart"/>
      <w:r w:rsidR="00842907" w:rsidRPr="00953C77">
        <w:rPr>
          <w:rFonts w:asciiTheme="minorHAnsi" w:hAnsiTheme="minorHAnsi" w:cstheme="minorHAnsi"/>
          <w:spacing w:val="-2"/>
          <w:szCs w:val="24"/>
          <w:lang w:val="en-GB"/>
        </w:rPr>
        <w:t>Prekei</w:t>
      </w:r>
      <w:proofErr w:type="spellEnd"/>
      <w:r w:rsidR="00842907" w:rsidRPr="00953C77">
        <w:rPr>
          <w:rFonts w:asciiTheme="minorHAnsi" w:hAnsiTheme="minorHAnsi" w:cstheme="minorHAnsi"/>
          <w:spacing w:val="-2"/>
          <w:szCs w:val="24"/>
          <w:lang w:val="en-GB"/>
        </w:rPr>
        <w:t xml:space="preserve"> 1.2.1. EN 14492-2 (</w:t>
      </w:r>
      <w:proofErr w:type="spellStart"/>
      <w:r w:rsidR="00842907" w:rsidRPr="00953C77">
        <w:rPr>
          <w:rFonts w:asciiTheme="minorHAnsi" w:hAnsiTheme="minorHAnsi" w:cstheme="minorHAnsi"/>
          <w:spacing w:val="-2"/>
          <w:szCs w:val="24"/>
          <w:lang w:val="en-GB"/>
        </w:rPr>
        <w:t>kėlimo</w:t>
      </w:r>
      <w:proofErr w:type="spellEnd"/>
      <w:r w:rsidR="00842907" w:rsidRPr="00953C77">
        <w:rPr>
          <w:rFonts w:asciiTheme="minorHAnsi" w:hAnsiTheme="minorHAnsi" w:cstheme="minorHAnsi"/>
          <w:spacing w:val="-2"/>
          <w:szCs w:val="24"/>
          <w:lang w:val="en-GB"/>
        </w:rPr>
        <w:t xml:space="preserve"> </w:t>
      </w:r>
      <w:proofErr w:type="spellStart"/>
      <w:r w:rsidR="00842907" w:rsidRPr="00953C77">
        <w:rPr>
          <w:rFonts w:asciiTheme="minorHAnsi" w:hAnsiTheme="minorHAnsi" w:cstheme="minorHAnsi"/>
          <w:spacing w:val="-2"/>
          <w:szCs w:val="24"/>
          <w:lang w:val="en-GB"/>
        </w:rPr>
        <w:t>įrenginiai</w:t>
      </w:r>
      <w:proofErr w:type="spellEnd"/>
      <w:r w:rsidR="00842907" w:rsidRPr="00953C77">
        <w:rPr>
          <w:rFonts w:asciiTheme="minorHAnsi" w:hAnsiTheme="minorHAnsi" w:cstheme="minorHAnsi"/>
          <w:spacing w:val="-2"/>
          <w:szCs w:val="24"/>
          <w:lang w:val="en-GB"/>
        </w:rPr>
        <w:t xml:space="preserve"> – </w:t>
      </w:r>
      <w:proofErr w:type="spellStart"/>
      <w:r w:rsidR="00842907" w:rsidRPr="00953C77">
        <w:rPr>
          <w:rFonts w:asciiTheme="minorHAnsi" w:hAnsiTheme="minorHAnsi" w:cstheme="minorHAnsi"/>
          <w:spacing w:val="-2"/>
          <w:szCs w:val="24"/>
          <w:lang w:val="en-GB"/>
        </w:rPr>
        <w:t>gervės</w:t>
      </w:r>
      <w:proofErr w:type="spellEnd"/>
      <w:r w:rsidR="00842907" w:rsidRPr="00953C77">
        <w:rPr>
          <w:rFonts w:asciiTheme="minorHAnsi" w:hAnsiTheme="minorHAnsi" w:cstheme="minorHAnsi"/>
          <w:spacing w:val="-2"/>
          <w:szCs w:val="24"/>
          <w:lang w:val="en-GB"/>
        </w:rPr>
        <w:t xml:space="preserve">, </w:t>
      </w:r>
      <w:proofErr w:type="spellStart"/>
      <w:r w:rsidR="00842907" w:rsidRPr="00953C77">
        <w:rPr>
          <w:rFonts w:asciiTheme="minorHAnsi" w:hAnsiTheme="minorHAnsi" w:cstheme="minorHAnsi"/>
          <w:spacing w:val="-2"/>
          <w:szCs w:val="24"/>
          <w:lang w:val="en-GB"/>
        </w:rPr>
        <w:t>vežimėliai</w:t>
      </w:r>
      <w:proofErr w:type="spellEnd"/>
      <w:r w:rsidR="00842907" w:rsidRPr="00953C77">
        <w:rPr>
          <w:rFonts w:asciiTheme="minorHAnsi" w:hAnsiTheme="minorHAnsi" w:cstheme="minorHAnsi"/>
          <w:spacing w:val="-2"/>
          <w:szCs w:val="24"/>
          <w:lang w:val="en-GB"/>
        </w:rPr>
        <w:t>); EN 60204-32 (</w:t>
      </w:r>
      <w:proofErr w:type="spellStart"/>
      <w:r w:rsidR="00842907" w:rsidRPr="00953C77">
        <w:rPr>
          <w:rFonts w:asciiTheme="minorHAnsi" w:hAnsiTheme="minorHAnsi" w:cstheme="minorHAnsi"/>
          <w:spacing w:val="-2"/>
          <w:szCs w:val="24"/>
          <w:lang w:val="en-GB"/>
        </w:rPr>
        <w:t>mašinų</w:t>
      </w:r>
      <w:proofErr w:type="spellEnd"/>
      <w:r w:rsidR="00842907" w:rsidRPr="00953C77">
        <w:rPr>
          <w:rFonts w:asciiTheme="minorHAnsi" w:hAnsiTheme="minorHAnsi" w:cstheme="minorHAnsi"/>
          <w:spacing w:val="-2"/>
          <w:szCs w:val="24"/>
          <w:lang w:val="en-GB"/>
        </w:rPr>
        <w:t xml:space="preserve"> </w:t>
      </w:r>
      <w:proofErr w:type="spellStart"/>
      <w:r w:rsidR="00842907" w:rsidRPr="00953C77">
        <w:rPr>
          <w:rFonts w:asciiTheme="minorHAnsi" w:hAnsiTheme="minorHAnsi" w:cstheme="minorHAnsi"/>
          <w:spacing w:val="-2"/>
          <w:szCs w:val="24"/>
          <w:lang w:val="en-GB"/>
        </w:rPr>
        <w:t>elektrinė</w:t>
      </w:r>
      <w:proofErr w:type="spellEnd"/>
      <w:r w:rsidR="00842907" w:rsidRPr="00953C77">
        <w:rPr>
          <w:rFonts w:asciiTheme="minorHAnsi" w:hAnsiTheme="minorHAnsi" w:cstheme="minorHAnsi"/>
          <w:spacing w:val="-2"/>
          <w:szCs w:val="24"/>
          <w:lang w:val="en-GB"/>
        </w:rPr>
        <w:t xml:space="preserve"> </w:t>
      </w:r>
      <w:proofErr w:type="spellStart"/>
      <w:r w:rsidR="00842907" w:rsidRPr="00953C77">
        <w:rPr>
          <w:rFonts w:asciiTheme="minorHAnsi" w:hAnsiTheme="minorHAnsi" w:cstheme="minorHAnsi"/>
          <w:spacing w:val="-2"/>
          <w:szCs w:val="24"/>
          <w:lang w:val="en-GB"/>
        </w:rPr>
        <w:t>įranga</w:t>
      </w:r>
      <w:proofErr w:type="spellEnd"/>
      <w:r w:rsidR="00842907" w:rsidRPr="00953C77">
        <w:rPr>
          <w:rFonts w:asciiTheme="minorHAnsi" w:hAnsiTheme="minorHAnsi" w:cstheme="minorHAnsi"/>
          <w:spacing w:val="-2"/>
          <w:szCs w:val="24"/>
          <w:lang w:val="en-GB"/>
        </w:rPr>
        <w:t xml:space="preserve"> – </w:t>
      </w:r>
      <w:proofErr w:type="spellStart"/>
      <w:r w:rsidR="00842907" w:rsidRPr="00953C77">
        <w:rPr>
          <w:rFonts w:asciiTheme="minorHAnsi" w:hAnsiTheme="minorHAnsi" w:cstheme="minorHAnsi"/>
          <w:spacing w:val="-2"/>
          <w:szCs w:val="24"/>
          <w:lang w:val="en-GB"/>
        </w:rPr>
        <w:t>kėlimo</w:t>
      </w:r>
      <w:proofErr w:type="spellEnd"/>
      <w:r w:rsidR="00842907" w:rsidRPr="00953C77">
        <w:rPr>
          <w:rFonts w:asciiTheme="minorHAnsi" w:hAnsiTheme="minorHAnsi" w:cstheme="minorHAnsi"/>
          <w:spacing w:val="-2"/>
          <w:szCs w:val="24"/>
          <w:lang w:val="en-GB"/>
        </w:rPr>
        <w:t xml:space="preserve"> </w:t>
      </w:r>
      <w:proofErr w:type="spellStart"/>
      <w:r w:rsidR="00842907" w:rsidRPr="00953C77">
        <w:rPr>
          <w:rFonts w:asciiTheme="minorHAnsi" w:hAnsiTheme="minorHAnsi" w:cstheme="minorHAnsi"/>
          <w:spacing w:val="-2"/>
          <w:szCs w:val="24"/>
          <w:lang w:val="en-GB"/>
        </w:rPr>
        <w:t>įrenginiai</w:t>
      </w:r>
      <w:proofErr w:type="spellEnd"/>
      <w:r w:rsidR="00842907" w:rsidRPr="00953C77">
        <w:rPr>
          <w:rFonts w:asciiTheme="minorHAnsi" w:hAnsiTheme="minorHAnsi" w:cstheme="minorHAnsi"/>
          <w:spacing w:val="-2"/>
          <w:szCs w:val="24"/>
          <w:lang w:val="en-GB"/>
        </w:rPr>
        <w:t>); EN ISO 12100 (</w:t>
      </w:r>
      <w:proofErr w:type="spellStart"/>
      <w:r w:rsidR="00842907" w:rsidRPr="00953C77">
        <w:rPr>
          <w:rFonts w:asciiTheme="minorHAnsi" w:hAnsiTheme="minorHAnsi" w:cstheme="minorHAnsi"/>
          <w:spacing w:val="-2"/>
          <w:szCs w:val="24"/>
          <w:lang w:val="en-GB"/>
        </w:rPr>
        <w:t>mašinų</w:t>
      </w:r>
      <w:proofErr w:type="spellEnd"/>
      <w:r w:rsidR="00842907" w:rsidRPr="00953C77">
        <w:rPr>
          <w:rFonts w:asciiTheme="minorHAnsi" w:hAnsiTheme="minorHAnsi" w:cstheme="minorHAnsi"/>
          <w:spacing w:val="-2"/>
          <w:szCs w:val="24"/>
          <w:lang w:val="en-GB"/>
        </w:rPr>
        <w:t xml:space="preserve"> </w:t>
      </w:r>
      <w:proofErr w:type="spellStart"/>
      <w:r w:rsidR="00842907" w:rsidRPr="00953C77">
        <w:rPr>
          <w:rFonts w:asciiTheme="minorHAnsi" w:hAnsiTheme="minorHAnsi" w:cstheme="minorHAnsi"/>
          <w:spacing w:val="-2"/>
          <w:szCs w:val="24"/>
          <w:lang w:val="en-GB"/>
        </w:rPr>
        <w:t>saugos</w:t>
      </w:r>
      <w:proofErr w:type="spellEnd"/>
      <w:r w:rsidR="00842907" w:rsidRPr="00953C77">
        <w:rPr>
          <w:rFonts w:asciiTheme="minorHAnsi" w:hAnsiTheme="minorHAnsi" w:cstheme="minorHAnsi"/>
          <w:spacing w:val="-2"/>
          <w:szCs w:val="24"/>
          <w:lang w:val="en-GB"/>
        </w:rPr>
        <w:t xml:space="preserve"> </w:t>
      </w:r>
      <w:proofErr w:type="spellStart"/>
      <w:r w:rsidR="00842907" w:rsidRPr="00953C77">
        <w:rPr>
          <w:rFonts w:asciiTheme="minorHAnsi" w:hAnsiTheme="minorHAnsi" w:cstheme="minorHAnsi"/>
          <w:spacing w:val="-2"/>
          <w:szCs w:val="24"/>
          <w:lang w:val="en-GB"/>
        </w:rPr>
        <w:t>principai</w:t>
      </w:r>
      <w:proofErr w:type="spellEnd"/>
      <w:r w:rsidR="00842907" w:rsidRPr="00953C77">
        <w:rPr>
          <w:rFonts w:asciiTheme="minorHAnsi" w:hAnsiTheme="minorHAnsi" w:cstheme="minorHAnsi"/>
          <w:spacing w:val="-2"/>
          <w:szCs w:val="24"/>
          <w:lang w:val="en-GB"/>
        </w:rPr>
        <w:t>).</w:t>
      </w:r>
    </w:p>
    <w:p w14:paraId="7014F0FA" w14:textId="77777777" w:rsidR="00A0353D" w:rsidRPr="00953C77" w:rsidRDefault="00A0353D" w:rsidP="00A56D3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8"/>
        <w:jc w:val="both"/>
        <w:rPr>
          <w:rFonts w:asciiTheme="minorHAnsi" w:hAnsiTheme="minorHAnsi" w:cstheme="minorHAnsi"/>
          <w:spacing w:val="-2"/>
          <w:szCs w:val="24"/>
          <w:lang w:val="en-GB"/>
        </w:rPr>
      </w:pPr>
      <w:r w:rsidRPr="00953C77">
        <w:rPr>
          <w:rFonts w:asciiTheme="minorHAnsi" w:hAnsiTheme="minorHAnsi" w:cstheme="minorHAnsi"/>
          <w:spacing w:val="-2"/>
          <w:szCs w:val="24"/>
          <w:lang w:val="en-GB"/>
        </w:rPr>
        <w:t xml:space="preserve"> </w:t>
      </w:r>
      <w:proofErr w:type="spellStart"/>
      <w:r w:rsidRPr="00953C77">
        <w:rPr>
          <w:rFonts w:asciiTheme="minorHAnsi" w:hAnsiTheme="minorHAnsi" w:cstheme="minorHAnsi"/>
          <w:spacing w:val="-2"/>
          <w:szCs w:val="24"/>
          <w:lang w:val="en-GB"/>
        </w:rPr>
        <w:t>Prekei</w:t>
      </w:r>
      <w:proofErr w:type="spellEnd"/>
      <w:r w:rsidRPr="00953C77">
        <w:rPr>
          <w:rFonts w:asciiTheme="minorHAnsi" w:hAnsiTheme="minorHAnsi" w:cstheme="minorHAnsi"/>
          <w:spacing w:val="-2"/>
          <w:szCs w:val="24"/>
          <w:lang w:val="en-GB"/>
        </w:rPr>
        <w:t xml:space="preserve"> 1.2.2. EN 13157 (</w:t>
      </w:r>
      <w:proofErr w:type="spellStart"/>
      <w:r w:rsidRPr="00953C77">
        <w:rPr>
          <w:rFonts w:asciiTheme="minorHAnsi" w:hAnsiTheme="minorHAnsi" w:cstheme="minorHAnsi"/>
          <w:spacing w:val="-2"/>
          <w:szCs w:val="24"/>
          <w:lang w:val="en-GB"/>
        </w:rPr>
        <w:t>rankinės</w:t>
      </w:r>
      <w:proofErr w:type="spellEnd"/>
      <w:r w:rsidRPr="00953C77">
        <w:rPr>
          <w:rFonts w:asciiTheme="minorHAnsi" w:hAnsiTheme="minorHAnsi" w:cstheme="minorHAnsi"/>
          <w:spacing w:val="-2"/>
          <w:szCs w:val="24"/>
          <w:lang w:val="en-GB"/>
        </w:rPr>
        <w:t xml:space="preserve"> </w:t>
      </w:r>
      <w:proofErr w:type="spellStart"/>
      <w:r w:rsidRPr="00953C77">
        <w:rPr>
          <w:rFonts w:asciiTheme="minorHAnsi" w:hAnsiTheme="minorHAnsi" w:cstheme="minorHAnsi"/>
          <w:spacing w:val="-2"/>
          <w:szCs w:val="24"/>
          <w:lang w:val="en-GB"/>
        </w:rPr>
        <w:t>kėlimo</w:t>
      </w:r>
      <w:proofErr w:type="spellEnd"/>
      <w:r w:rsidRPr="00953C77">
        <w:rPr>
          <w:rFonts w:asciiTheme="minorHAnsi" w:hAnsiTheme="minorHAnsi" w:cstheme="minorHAnsi"/>
          <w:spacing w:val="-2"/>
          <w:szCs w:val="24"/>
          <w:lang w:val="en-GB"/>
        </w:rPr>
        <w:t xml:space="preserve"> </w:t>
      </w:r>
      <w:proofErr w:type="spellStart"/>
      <w:r w:rsidRPr="00953C77">
        <w:rPr>
          <w:rFonts w:asciiTheme="minorHAnsi" w:hAnsiTheme="minorHAnsi" w:cstheme="minorHAnsi"/>
          <w:spacing w:val="-2"/>
          <w:szCs w:val="24"/>
          <w:lang w:val="en-GB"/>
        </w:rPr>
        <w:t>priemonės</w:t>
      </w:r>
      <w:proofErr w:type="spellEnd"/>
      <w:r w:rsidRPr="00953C77">
        <w:rPr>
          <w:rFonts w:asciiTheme="minorHAnsi" w:hAnsiTheme="minorHAnsi" w:cstheme="minorHAnsi"/>
          <w:spacing w:val="-2"/>
          <w:szCs w:val="24"/>
          <w:lang w:val="en-GB"/>
        </w:rPr>
        <w:t xml:space="preserve"> – </w:t>
      </w:r>
      <w:proofErr w:type="spellStart"/>
      <w:r w:rsidRPr="00953C77">
        <w:rPr>
          <w:rFonts w:asciiTheme="minorHAnsi" w:hAnsiTheme="minorHAnsi" w:cstheme="minorHAnsi"/>
          <w:spacing w:val="-2"/>
          <w:szCs w:val="24"/>
          <w:lang w:val="en-GB"/>
        </w:rPr>
        <w:t>talės</w:t>
      </w:r>
      <w:proofErr w:type="spellEnd"/>
      <w:r w:rsidRPr="00953C77">
        <w:rPr>
          <w:rFonts w:asciiTheme="minorHAnsi" w:hAnsiTheme="minorHAnsi" w:cstheme="minorHAnsi"/>
          <w:spacing w:val="-2"/>
          <w:szCs w:val="24"/>
          <w:lang w:val="en-GB"/>
        </w:rPr>
        <w:t>); EN 15011 (</w:t>
      </w:r>
      <w:proofErr w:type="spellStart"/>
      <w:r w:rsidRPr="00953C77">
        <w:rPr>
          <w:rFonts w:asciiTheme="minorHAnsi" w:hAnsiTheme="minorHAnsi" w:cstheme="minorHAnsi"/>
          <w:spacing w:val="-2"/>
          <w:szCs w:val="24"/>
          <w:lang w:val="en-GB"/>
        </w:rPr>
        <w:t>kranai</w:t>
      </w:r>
      <w:proofErr w:type="spellEnd"/>
      <w:r w:rsidRPr="00953C77">
        <w:rPr>
          <w:rFonts w:asciiTheme="minorHAnsi" w:hAnsiTheme="minorHAnsi" w:cstheme="minorHAnsi"/>
          <w:spacing w:val="-2"/>
          <w:szCs w:val="24"/>
          <w:lang w:val="en-GB"/>
        </w:rPr>
        <w:t xml:space="preserve"> – </w:t>
      </w:r>
      <w:proofErr w:type="spellStart"/>
      <w:r w:rsidRPr="00953C77">
        <w:rPr>
          <w:rFonts w:asciiTheme="minorHAnsi" w:hAnsiTheme="minorHAnsi" w:cstheme="minorHAnsi"/>
          <w:spacing w:val="-2"/>
          <w:szCs w:val="24"/>
          <w:lang w:val="en-GB"/>
        </w:rPr>
        <w:t>bendrieji</w:t>
      </w:r>
      <w:proofErr w:type="spellEnd"/>
      <w:r w:rsidRPr="00953C77">
        <w:rPr>
          <w:rFonts w:asciiTheme="minorHAnsi" w:hAnsiTheme="minorHAnsi" w:cstheme="minorHAnsi"/>
          <w:spacing w:val="-2"/>
          <w:szCs w:val="24"/>
          <w:lang w:val="en-GB"/>
        </w:rPr>
        <w:t xml:space="preserve"> </w:t>
      </w:r>
      <w:proofErr w:type="spellStart"/>
      <w:r w:rsidRPr="00953C77">
        <w:rPr>
          <w:rFonts w:asciiTheme="minorHAnsi" w:hAnsiTheme="minorHAnsi" w:cstheme="minorHAnsi"/>
          <w:spacing w:val="-2"/>
          <w:szCs w:val="24"/>
          <w:lang w:val="en-GB"/>
        </w:rPr>
        <w:t>saugos</w:t>
      </w:r>
      <w:proofErr w:type="spellEnd"/>
      <w:r w:rsidRPr="00953C77">
        <w:rPr>
          <w:rFonts w:asciiTheme="minorHAnsi" w:hAnsiTheme="minorHAnsi" w:cstheme="minorHAnsi"/>
          <w:spacing w:val="-2"/>
          <w:szCs w:val="24"/>
          <w:lang w:val="en-GB"/>
        </w:rPr>
        <w:t xml:space="preserve"> </w:t>
      </w:r>
      <w:proofErr w:type="spellStart"/>
      <w:r w:rsidRPr="00953C77">
        <w:rPr>
          <w:rFonts w:asciiTheme="minorHAnsi" w:hAnsiTheme="minorHAnsi" w:cstheme="minorHAnsi"/>
          <w:spacing w:val="-2"/>
          <w:szCs w:val="24"/>
          <w:lang w:val="en-GB"/>
        </w:rPr>
        <w:t>reikalavimai</w:t>
      </w:r>
      <w:proofErr w:type="spellEnd"/>
      <w:r w:rsidRPr="00953C77">
        <w:rPr>
          <w:rFonts w:asciiTheme="minorHAnsi" w:hAnsiTheme="minorHAnsi" w:cstheme="minorHAnsi"/>
          <w:spacing w:val="-2"/>
          <w:szCs w:val="24"/>
          <w:lang w:val="en-GB"/>
        </w:rPr>
        <w:t>); EN ISO 12100 (</w:t>
      </w:r>
      <w:proofErr w:type="spellStart"/>
      <w:r w:rsidRPr="00953C77">
        <w:rPr>
          <w:rFonts w:asciiTheme="minorHAnsi" w:hAnsiTheme="minorHAnsi" w:cstheme="minorHAnsi"/>
          <w:spacing w:val="-2"/>
          <w:szCs w:val="24"/>
          <w:lang w:val="en-GB"/>
        </w:rPr>
        <w:t>bendrieji</w:t>
      </w:r>
      <w:proofErr w:type="spellEnd"/>
      <w:r w:rsidRPr="00953C77">
        <w:rPr>
          <w:rFonts w:asciiTheme="minorHAnsi" w:hAnsiTheme="minorHAnsi" w:cstheme="minorHAnsi"/>
          <w:spacing w:val="-2"/>
          <w:szCs w:val="24"/>
          <w:lang w:val="en-GB"/>
        </w:rPr>
        <w:t xml:space="preserve"> </w:t>
      </w:r>
      <w:proofErr w:type="spellStart"/>
      <w:r w:rsidRPr="00953C77">
        <w:rPr>
          <w:rFonts w:asciiTheme="minorHAnsi" w:hAnsiTheme="minorHAnsi" w:cstheme="minorHAnsi"/>
          <w:spacing w:val="-2"/>
          <w:szCs w:val="24"/>
          <w:lang w:val="en-GB"/>
        </w:rPr>
        <w:t>saugos</w:t>
      </w:r>
      <w:proofErr w:type="spellEnd"/>
      <w:r w:rsidRPr="00953C77">
        <w:rPr>
          <w:rFonts w:asciiTheme="minorHAnsi" w:hAnsiTheme="minorHAnsi" w:cstheme="minorHAnsi"/>
          <w:spacing w:val="-2"/>
          <w:szCs w:val="24"/>
          <w:lang w:val="en-GB"/>
        </w:rPr>
        <w:t xml:space="preserve"> </w:t>
      </w:r>
      <w:proofErr w:type="spellStart"/>
      <w:r w:rsidRPr="00953C77">
        <w:rPr>
          <w:rFonts w:asciiTheme="minorHAnsi" w:hAnsiTheme="minorHAnsi" w:cstheme="minorHAnsi"/>
          <w:spacing w:val="-2"/>
          <w:szCs w:val="24"/>
          <w:lang w:val="en-GB"/>
        </w:rPr>
        <w:t>principai</w:t>
      </w:r>
      <w:proofErr w:type="spellEnd"/>
      <w:r w:rsidRPr="00953C77">
        <w:rPr>
          <w:rFonts w:asciiTheme="minorHAnsi" w:hAnsiTheme="minorHAnsi" w:cstheme="minorHAnsi"/>
          <w:spacing w:val="-2"/>
          <w:szCs w:val="24"/>
          <w:lang w:val="en-GB"/>
        </w:rPr>
        <w:t>)</w:t>
      </w:r>
    </w:p>
    <w:p w14:paraId="6E6D9BEE" w14:textId="77777777" w:rsidR="007F2520" w:rsidRPr="00953C77" w:rsidRDefault="007F2520" w:rsidP="00A56D37">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rFonts w:asciiTheme="minorHAnsi" w:hAnsiTheme="minorHAnsi" w:cstheme="minorHAnsi"/>
          <w:b/>
          <w:bCs/>
          <w:szCs w:val="24"/>
        </w:rPr>
      </w:pPr>
      <w:r w:rsidRPr="00953C77">
        <w:rPr>
          <w:rFonts w:asciiTheme="minorHAnsi" w:hAnsiTheme="minorHAnsi" w:cstheme="minorHAnsi"/>
          <w:b/>
          <w:bCs/>
          <w:szCs w:val="24"/>
        </w:rPr>
        <w:t>Licencijos, sertifikavimas</w:t>
      </w:r>
    </w:p>
    <w:p w14:paraId="7E03F610" w14:textId="77777777" w:rsidR="007F2520" w:rsidRPr="00953C77" w:rsidRDefault="007F2520" w:rsidP="00A56D3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18"/>
          <w:szCs w:val="18"/>
        </w:rPr>
      </w:pPr>
      <w:r w:rsidRPr="00953C77">
        <w:rPr>
          <w:rFonts w:asciiTheme="minorHAnsi" w:hAnsiTheme="minorHAnsi" w:cstheme="minorHAnsi"/>
          <w:i/>
          <w:sz w:val="18"/>
          <w:szCs w:val="18"/>
        </w:rPr>
        <w:t>Nurodomi licencijų ar sertifikatų reikalavimai, jei perkamoms prekėms reikalinga kompetentingos institucijos licencija ar sertifikatas, bei nurodomos konkrečios tiekėjo pareigos dėl tokio pobūdžio licencijų ar sertifikatų gavimo.</w:t>
      </w:r>
    </w:p>
    <w:p w14:paraId="7903C6B6" w14:textId="77777777" w:rsidR="00F84123" w:rsidRPr="00953C77" w:rsidRDefault="00FF0323" w:rsidP="0096541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09"/>
        </w:tabs>
        <w:spacing w:line="240" w:lineRule="auto"/>
        <w:ind w:left="731" w:right="278" w:hanging="357"/>
        <w:jc w:val="both"/>
        <w:rPr>
          <w:rFonts w:asciiTheme="minorHAnsi" w:hAnsiTheme="minorHAnsi" w:cstheme="minorHAnsi"/>
          <w:szCs w:val="24"/>
        </w:rPr>
      </w:pPr>
      <w:r w:rsidRPr="00953C77">
        <w:rPr>
          <w:rFonts w:asciiTheme="minorHAnsi" w:hAnsiTheme="minorHAnsi" w:cstheme="minorHAnsi"/>
          <w:szCs w:val="24"/>
        </w:rPr>
        <w:t xml:space="preserve"> CE atitikties deklaracija.</w:t>
      </w:r>
    </w:p>
    <w:p w14:paraId="20EB1A8C" w14:textId="77777777" w:rsidR="007F2520" w:rsidRPr="00953C77" w:rsidRDefault="007F2520" w:rsidP="00A56D37">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Cs w:val="24"/>
        </w:rPr>
      </w:pPr>
      <w:r w:rsidRPr="00953C77">
        <w:rPr>
          <w:rFonts w:asciiTheme="minorHAnsi" w:hAnsiTheme="minorHAnsi" w:cstheme="minorHAnsi"/>
          <w:b/>
          <w:bCs/>
          <w:szCs w:val="24"/>
        </w:rPr>
        <w:t>Gamyba, tikrinimas ir testavimas</w:t>
      </w:r>
    </w:p>
    <w:p w14:paraId="76662C05" w14:textId="77777777" w:rsidR="007F2520" w:rsidRPr="00953C77" w:rsidRDefault="007F2520" w:rsidP="00A56D3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18"/>
          <w:szCs w:val="18"/>
        </w:rPr>
      </w:pPr>
      <w:r w:rsidRPr="00953C77">
        <w:rPr>
          <w:rFonts w:asciiTheme="minorHAnsi" w:hAnsiTheme="minorHAnsi" w:cstheme="minorHAnsi"/>
          <w:i/>
          <w:sz w:val="18"/>
          <w:szCs w:val="18"/>
        </w:rPr>
        <w:t>Numatomi specialūs reikalavimai dėl gamybos proceso, gamyklinės patikros ar testavimo, atliekamo iki pristatant į vietą.</w:t>
      </w:r>
    </w:p>
    <w:p w14:paraId="48B3C0BD" w14:textId="77777777" w:rsidR="00D43D16" w:rsidRPr="00953C77" w:rsidRDefault="008F61AF" w:rsidP="0096541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right="278"/>
        <w:jc w:val="both"/>
        <w:rPr>
          <w:rFonts w:asciiTheme="minorHAnsi" w:hAnsiTheme="minorHAnsi" w:cstheme="minorHAnsi"/>
          <w:szCs w:val="24"/>
          <w:u w:val="single"/>
        </w:rPr>
      </w:pPr>
      <w:r w:rsidRPr="00953C77">
        <w:rPr>
          <w:rFonts w:asciiTheme="minorHAnsi" w:hAnsiTheme="minorHAnsi" w:cstheme="minorHAnsi"/>
          <w:szCs w:val="24"/>
        </w:rPr>
        <w:t xml:space="preserve"> </w:t>
      </w:r>
      <w:r w:rsidR="00FF0323" w:rsidRPr="00953C77">
        <w:rPr>
          <w:rFonts w:asciiTheme="minorHAnsi" w:hAnsiTheme="minorHAnsi" w:cstheme="minorHAnsi"/>
          <w:szCs w:val="24"/>
        </w:rPr>
        <w:t>Pagal perkamoms prekėms taikomas EB direktyvas.</w:t>
      </w:r>
    </w:p>
    <w:p w14:paraId="32F5F57E" w14:textId="77777777" w:rsidR="007F2520" w:rsidRPr="00953C77" w:rsidRDefault="007F2520" w:rsidP="00A56D37">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after="0" w:line="240" w:lineRule="auto"/>
        <w:ind w:left="714" w:right="278" w:hanging="357"/>
        <w:jc w:val="both"/>
        <w:rPr>
          <w:rFonts w:asciiTheme="minorHAnsi" w:hAnsiTheme="minorHAnsi" w:cstheme="minorHAnsi"/>
          <w:b/>
          <w:bCs/>
          <w:szCs w:val="24"/>
        </w:rPr>
      </w:pPr>
      <w:r w:rsidRPr="00953C77">
        <w:rPr>
          <w:rFonts w:asciiTheme="minorHAnsi" w:hAnsiTheme="minorHAnsi" w:cstheme="minorHAnsi"/>
          <w:b/>
          <w:bCs/>
          <w:szCs w:val="24"/>
        </w:rPr>
        <w:t>Pakuotės ir transportavimas</w:t>
      </w:r>
    </w:p>
    <w:p w14:paraId="20D7ACA8" w14:textId="77777777" w:rsidR="00F84123" w:rsidRPr="00953C77" w:rsidRDefault="007F2520" w:rsidP="00A56D3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57" w:right="278"/>
        <w:jc w:val="both"/>
        <w:rPr>
          <w:rFonts w:asciiTheme="minorHAnsi" w:hAnsiTheme="minorHAnsi" w:cstheme="minorHAnsi"/>
          <w:i/>
          <w:sz w:val="18"/>
          <w:szCs w:val="18"/>
        </w:rPr>
      </w:pPr>
      <w:r w:rsidRPr="00953C77">
        <w:rPr>
          <w:rFonts w:asciiTheme="minorHAnsi" w:hAnsiTheme="minorHAnsi" w:cstheme="minorHAnsi"/>
          <w:i/>
          <w:sz w:val="18"/>
          <w:szCs w:val="18"/>
        </w:rPr>
        <w:t>Numatomi reikalavimai prekės pakavimui bei transportavimui. Jei reikalaujama specifinės pakuotės ar transportavimo būdo, tai turi būti numatyta.</w:t>
      </w:r>
    </w:p>
    <w:p w14:paraId="0D076042" w14:textId="77777777" w:rsidR="00F84123" w:rsidRPr="00953C77" w:rsidRDefault="00D43D16" w:rsidP="0096541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line="240" w:lineRule="auto"/>
        <w:ind w:right="279"/>
        <w:jc w:val="both"/>
        <w:rPr>
          <w:rFonts w:asciiTheme="minorHAnsi" w:hAnsiTheme="minorHAnsi" w:cstheme="minorHAnsi"/>
          <w:szCs w:val="24"/>
        </w:rPr>
      </w:pPr>
      <w:r w:rsidRPr="00953C77">
        <w:rPr>
          <w:rFonts w:asciiTheme="minorHAnsi" w:hAnsiTheme="minorHAnsi" w:cstheme="minorHAnsi"/>
          <w:szCs w:val="24"/>
        </w:rPr>
        <w:t xml:space="preserve">Standartinė gamyklinė </w:t>
      </w:r>
      <w:r w:rsidR="007F0558" w:rsidRPr="00953C77">
        <w:rPr>
          <w:rFonts w:asciiTheme="minorHAnsi" w:hAnsiTheme="minorHAnsi" w:cstheme="minorHAnsi"/>
          <w:szCs w:val="24"/>
        </w:rPr>
        <w:t>nepažeista pakuotė.</w:t>
      </w:r>
    </w:p>
    <w:p w14:paraId="6F04726E" w14:textId="28DCC10C" w:rsidR="007F0558" w:rsidRPr="00953C77" w:rsidRDefault="00A44644" w:rsidP="0096541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09"/>
        </w:tabs>
        <w:spacing w:line="240" w:lineRule="auto"/>
        <w:ind w:right="279"/>
        <w:jc w:val="both"/>
        <w:rPr>
          <w:rFonts w:asciiTheme="minorHAnsi" w:hAnsiTheme="minorHAnsi" w:cstheme="minorHAnsi"/>
          <w:szCs w:val="24"/>
        </w:rPr>
      </w:pPr>
      <w:r w:rsidRPr="00953C77">
        <w:rPr>
          <w:rFonts w:asciiTheme="minorHAnsi" w:hAnsiTheme="minorHAnsi" w:cstheme="minorHAnsi"/>
          <w:szCs w:val="24"/>
        </w:rPr>
        <w:t xml:space="preserve"> </w:t>
      </w:r>
      <w:r w:rsidR="007F0558" w:rsidRPr="00953C77">
        <w:rPr>
          <w:rFonts w:asciiTheme="minorHAnsi" w:hAnsiTheme="minorHAnsi" w:cstheme="minorHAnsi"/>
          <w:szCs w:val="24"/>
        </w:rPr>
        <w:t>Pristatoma į UAB „Kaun</w:t>
      </w:r>
      <w:r w:rsidR="00DD5AE4" w:rsidRPr="00953C77">
        <w:rPr>
          <w:rFonts w:asciiTheme="minorHAnsi" w:hAnsiTheme="minorHAnsi" w:cstheme="minorHAnsi"/>
          <w:szCs w:val="24"/>
        </w:rPr>
        <w:t xml:space="preserve">o vandenys“ </w:t>
      </w:r>
      <w:r w:rsidR="00C33C12" w:rsidRPr="00953C77">
        <w:rPr>
          <w:rFonts w:asciiTheme="minorHAnsi" w:hAnsiTheme="minorHAnsi" w:cstheme="minorHAnsi"/>
          <w:szCs w:val="24"/>
        </w:rPr>
        <w:t>objektus</w:t>
      </w:r>
      <w:r w:rsidR="00DD5AE4" w:rsidRPr="00953C77">
        <w:rPr>
          <w:rFonts w:asciiTheme="minorHAnsi" w:hAnsiTheme="minorHAnsi" w:cstheme="minorHAnsi"/>
          <w:szCs w:val="24"/>
        </w:rPr>
        <w:t>.</w:t>
      </w:r>
    </w:p>
    <w:p w14:paraId="18A6D77B" w14:textId="77777777" w:rsidR="007F2520" w:rsidRPr="00953C77" w:rsidRDefault="007F2520" w:rsidP="00A56D37">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Cs w:val="24"/>
        </w:rPr>
      </w:pPr>
      <w:r w:rsidRPr="00953C77">
        <w:rPr>
          <w:rFonts w:asciiTheme="minorHAnsi" w:hAnsiTheme="minorHAnsi" w:cstheme="minorHAnsi"/>
          <w:b/>
          <w:bCs/>
          <w:szCs w:val="24"/>
        </w:rPr>
        <w:lastRenderedPageBreak/>
        <w:t>Reikalavimai dėl pristatymo, įdiegimo/montavimo ir priėmimo–perdavimo</w:t>
      </w:r>
    </w:p>
    <w:p w14:paraId="53A5445A" w14:textId="77777777" w:rsidR="00F84123" w:rsidRPr="00953C77" w:rsidRDefault="007F2520" w:rsidP="00A56D3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jc w:val="both"/>
        <w:rPr>
          <w:rFonts w:asciiTheme="minorHAnsi" w:hAnsiTheme="minorHAnsi" w:cstheme="minorHAnsi"/>
          <w:i/>
          <w:sz w:val="18"/>
          <w:szCs w:val="18"/>
        </w:rPr>
      </w:pPr>
      <w:r w:rsidRPr="00953C77">
        <w:rPr>
          <w:rFonts w:asciiTheme="minorHAnsi" w:hAnsiTheme="minorHAnsi" w:cstheme="minorHAnsi"/>
          <w:i/>
          <w:sz w:val="18"/>
          <w:szCs w:val="18"/>
        </w:rPr>
        <w:t>Numatomi testai ar kitokio pobūdžio tikrinimai, kurie bus atlikti pristatymo vietoje, norint įsitikinti, ar prekės atitinka techninėje specifikacijoje nurodytus techninius reikalavimus.</w:t>
      </w:r>
    </w:p>
    <w:p w14:paraId="063C1328" w14:textId="60C4F522" w:rsidR="00DB674A" w:rsidRPr="00953C77" w:rsidRDefault="0096541F" w:rsidP="00A56D37">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rFonts w:asciiTheme="minorHAnsi" w:hAnsiTheme="minorHAnsi" w:cstheme="minorHAnsi"/>
          <w:spacing w:val="-2"/>
          <w:szCs w:val="24"/>
        </w:rPr>
      </w:pPr>
      <w:r w:rsidRPr="00953C77">
        <w:rPr>
          <w:rFonts w:asciiTheme="minorHAnsi" w:hAnsiTheme="minorHAnsi" w:cstheme="minorHAnsi"/>
          <w:spacing w:val="-2"/>
          <w:szCs w:val="24"/>
        </w:rPr>
        <w:t xml:space="preserve"> </w:t>
      </w:r>
      <w:r w:rsidR="00A44644" w:rsidRPr="00953C77">
        <w:rPr>
          <w:rFonts w:asciiTheme="minorHAnsi" w:hAnsiTheme="minorHAnsi" w:cstheme="minorHAnsi"/>
          <w:spacing w:val="-2"/>
          <w:szCs w:val="24"/>
        </w:rPr>
        <w:t>Prekės pristatomos</w:t>
      </w:r>
      <w:r w:rsidR="006E62DE">
        <w:rPr>
          <w:rFonts w:asciiTheme="minorHAnsi" w:hAnsiTheme="minorHAnsi" w:cstheme="minorHAnsi"/>
          <w:spacing w:val="-2"/>
          <w:szCs w:val="24"/>
        </w:rPr>
        <w:t xml:space="preserve"> ir darbai atliekami</w:t>
      </w:r>
      <w:r w:rsidR="00A44644" w:rsidRPr="00953C77">
        <w:rPr>
          <w:rFonts w:asciiTheme="minorHAnsi" w:hAnsiTheme="minorHAnsi" w:cstheme="minorHAnsi"/>
          <w:spacing w:val="-2"/>
          <w:szCs w:val="24"/>
        </w:rPr>
        <w:t xml:space="preserve"> </w:t>
      </w:r>
      <w:r w:rsidR="00161FD5" w:rsidRPr="00161FD5">
        <w:rPr>
          <w:rFonts w:asciiTheme="minorHAnsi" w:hAnsiTheme="minorHAnsi" w:cstheme="minorHAnsi"/>
          <w:spacing w:val="-2"/>
          <w:szCs w:val="24"/>
        </w:rPr>
        <w:t>darbo dienomis ne piko valandomis (žaliojo viešojo pirkimo reikalavimas) (I-IV 10:00 – 16:00 val., V 10:00 – 14:30 val., pietų pertrauka: 11:00 – 11:45 val.)</w:t>
      </w:r>
      <w:r w:rsidR="00DB674A" w:rsidRPr="00953C77">
        <w:rPr>
          <w:rFonts w:asciiTheme="minorHAnsi" w:hAnsiTheme="minorHAnsi" w:cstheme="minorHAnsi"/>
          <w:spacing w:val="-2"/>
          <w:szCs w:val="24"/>
        </w:rPr>
        <w:t>.</w:t>
      </w:r>
    </w:p>
    <w:p w14:paraId="49B78C92" w14:textId="133EA445" w:rsidR="00676BF4" w:rsidRPr="00953C77" w:rsidRDefault="0096541F" w:rsidP="00A56D37">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rFonts w:asciiTheme="minorHAnsi" w:hAnsiTheme="minorHAnsi" w:cstheme="minorHAnsi"/>
          <w:spacing w:val="-2"/>
          <w:szCs w:val="24"/>
        </w:rPr>
      </w:pPr>
      <w:r w:rsidRPr="00953C77">
        <w:rPr>
          <w:rFonts w:asciiTheme="minorHAnsi" w:hAnsiTheme="minorHAnsi" w:cstheme="minorHAnsi"/>
          <w:spacing w:val="-2"/>
          <w:szCs w:val="24"/>
        </w:rPr>
        <w:t xml:space="preserve"> </w:t>
      </w:r>
      <w:r w:rsidR="00DD5AE4" w:rsidRPr="00953C77">
        <w:rPr>
          <w:rFonts w:asciiTheme="minorHAnsi" w:hAnsiTheme="minorHAnsi" w:cstheme="minorHAnsi"/>
          <w:spacing w:val="-2"/>
          <w:szCs w:val="24"/>
        </w:rPr>
        <w:t>Kėlimo gervės su integruotu elektriniu vežimėliu s</w:t>
      </w:r>
      <w:r w:rsidR="00676BF4" w:rsidRPr="00953C77">
        <w:rPr>
          <w:rFonts w:asciiTheme="minorHAnsi" w:hAnsiTheme="minorHAnsi" w:cstheme="minorHAnsi"/>
          <w:spacing w:val="-2"/>
          <w:szCs w:val="24"/>
        </w:rPr>
        <w:t>umontuojamas 1.2</w:t>
      </w:r>
      <w:r w:rsidR="00DD5AE4" w:rsidRPr="00953C77">
        <w:rPr>
          <w:rFonts w:asciiTheme="minorHAnsi" w:hAnsiTheme="minorHAnsi" w:cstheme="minorHAnsi"/>
          <w:spacing w:val="-2"/>
          <w:szCs w:val="24"/>
        </w:rPr>
        <w:t>.1</w:t>
      </w:r>
      <w:r w:rsidR="00676BF4" w:rsidRPr="00953C77">
        <w:rPr>
          <w:rFonts w:asciiTheme="minorHAnsi" w:hAnsiTheme="minorHAnsi" w:cstheme="minorHAnsi"/>
          <w:spacing w:val="-2"/>
          <w:szCs w:val="24"/>
        </w:rPr>
        <w:t xml:space="preserve"> </w:t>
      </w:r>
      <w:r w:rsidR="00DD5AE4" w:rsidRPr="00953C77">
        <w:rPr>
          <w:rFonts w:asciiTheme="minorHAnsi" w:hAnsiTheme="minorHAnsi" w:cstheme="minorHAnsi"/>
          <w:spacing w:val="-2"/>
          <w:szCs w:val="24"/>
        </w:rPr>
        <w:t>punkte nurodytame objekte</w:t>
      </w:r>
      <w:r w:rsidR="00676BF4" w:rsidRPr="00953C77">
        <w:rPr>
          <w:rFonts w:asciiTheme="minorHAnsi" w:hAnsiTheme="minorHAnsi" w:cstheme="minorHAnsi"/>
          <w:spacing w:val="-2"/>
          <w:szCs w:val="24"/>
        </w:rPr>
        <w:t xml:space="preserve">. Elektrą priveda </w:t>
      </w:r>
      <w:r w:rsidR="00DD5AE4" w:rsidRPr="00953C77">
        <w:rPr>
          <w:rFonts w:asciiTheme="minorHAnsi" w:hAnsiTheme="minorHAnsi" w:cstheme="minorHAnsi"/>
          <w:spacing w:val="-2"/>
          <w:szCs w:val="24"/>
        </w:rPr>
        <w:t>U</w:t>
      </w:r>
      <w:r w:rsidR="00676BF4" w:rsidRPr="00953C77">
        <w:rPr>
          <w:rFonts w:asciiTheme="minorHAnsi" w:hAnsiTheme="minorHAnsi" w:cstheme="minorHAnsi"/>
          <w:spacing w:val="-2"/>
          <w:szCs w:val="24"/>
        </w:rPr>
        <w:t>žsakov</w:t>
      </w:r>
      <w:r w:rsidR="00DD5AE4" w:rsidRPr="00953C77">
        <w:rPr>
          <w:rFonts w:asciiTheme="minorHAnsi" w:hAnsiTheme="minorHAnsi" w:cstheme="minorHAnsi"/>
          <w:spacing w:val="-2"/>
          <w:szCs w:val="24"/>
        </w:rPr>
        <w:t>as</w:t>
      </w:r>
      <w:r w:rsidR="00676BF4" w:rsidRPr="00953C77">
        <w:rPr>
          <w:rFonts w:asciiTheme="minorHAnsi" w:hAnsiTheme="minorHAnsi" w:cstheme="minorHAnsi"/>
          <w:spacing w:val="-2"/>
          <w:szCs w:val="24"/>
        </w:rPr>
        <w:t>. Tiekėjas atlieka montavimo ir pajungimo darbus.</w:t>
      </w:r>
    </w:p>
    <w:p w14:paraId="219888DE" w14:textId="148FB40F" w:rsidR="00676BF4" w:rsidRPr="00953C77" w:rsidRDefault="0096541F" w:rsidP="00A56D37">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rFonts w:asciiTheme="minorHAnsi" w:hAnsiTheme="minorHAnsi" w:cstheme="minorHAnsi"/>
          <w:spacing w:val="-2"/>
          <w:szCs w:val="24"/>
        </w:rPr>
      </w:pPr>
      <w:r w:rsidRPr="00953C77">
        <w:rPr>
          <w:rFonts w:asciiTheme="minorHAnsi" w:hAnsiTheme="minorHAnsi" w:cstheme="minorHAnsi"/>
          <w:spacing w:val="-2"/>
          <w:szCs w:val="24"/>
        </w:rPr>
        <w:t xml:space="preserve"> </w:t>
      </w:r>
      <w:r w:rsidR="00DD5AE4" w:rsidRPr="00953C77">
        <w:rPr>
          <w:rFonts w:asciiTheme="minorHAnsi" w:hAnsiTheme="minorHAnsi" w:cstheme="minorHAnsi"/>
          <w:spacing w:val="-2"/>
          <w:szCs w:val="24"/>
        </w:rPr>
        <w:t>Sulankstomas aliumininis ožinis kranas pristatomas 1.2.2. punkte nurodytu adresu, Užsakovo darbuotojams</w:t>
      </w:r>
      <w:r w:rsidR="00676BF4" w:rsidRPr="00953C77">
        <w:rPr>
          <w:rFonts w:asciiTheme="minorHAnsi" w:hAnsiTheme="minorHAnsi" w:cstheme="minorHAnsi"/>
          <w:spacing w:val="-2"/>
          <w:szCs w:val="24"/>
        </w:rPr>
        <w:t xml:space="preserve"> pravedami montavimo, ardymo</w:t>
      </w:r>
      <w:r w:rsidR="00DD5AE4" w:rsidRPr="00953C77">
        <w:rPr>
          <w:rFonts w:asciiTheme="minorHAnsi" w:hAnsiTheme="minorHAnsi" w:cstheme="minorHAnsi"/>
          <w:spacing w:val="-2"/>
          <w:szCs w:val="24"/>
        </w:rPr>
        <w:t>, naudojimo</w:t>
      </w:r>
      <w:r w:rsidR="00676BF4" w:rsidRPr="00953C77">
        <w:rPr>
          <w:rFonts w:asciiTheme="minorHAnsi" w:hAnsiTheme="minorHAnsi" w:cstheme="minorHAnsi"/>
          <w:spacing w:val="-2"/>
          <w:szCs w:val="24"/>
        </w:rPr>
        <w:t xml:space="preserve"> ir priežiūros mokymai</w:t>
      </w:r>
      <w:r w:rsidR="00DD5AE4" w:rsidRPr="00953C77">
        <w:rPr>
          <w:rFonts w:asciiTheme="minorHAnsi" w:hAnsiTheme="minorHAnsi" w:cstheme="minorHAnsi"/>
          <w:spacing w:val="-2"/>
          <w:szCs w:val="24"/>
        </w:rPr>
        <w:t xml:space="preserve"> (apmokomi</w:t>
      </w:r>
      <w:r w:rsidR="00676BF4" w:rsidRPr="00953C77">
        <w:rPr>
          <w:rFonts w:asciiTheme="minorHAnsi" w:hAnsiTheme="minorHAnsi" w:cstheme="minorHAnsi"/>
          <w:spacing w:val="-2"/>
          <w:szCs w:val="24"/>
        </w:rPr>
        <w:t xml:space="preserve"> 4 darbuotoj</w:t>
      </w:r>
      <w:r w:rsidR="00DD5AE4" w:rsidRPr="00953C77">
        <w:rPr>
          <w:rFonts w:asciiTheme="minorHAnsi" w:hAnsiTheme="minorHAnsi" w:cstheme="minorHAnsi"/>
          <w:spacing w:val="-2"/>
          <w:szCs w:val="24"/>
        </w:rPr>
        <w:t>ai)</w:t>
      </w:r>
      <w:r w:rsidR="00676BF4" w:rsidRPr="00953C77">
        <w:rPr>
          <w:rFonts w:asciiTheme="minorHAnsi" w:hAnsiTheme="minorHAnsi" w:cstheme="minorHAnsi"/>
          <w:spacing w:val="-2"/>
          <w:szCs w:val="24"/>
        </w:rPr>
        <w:t>.</w:t>
      </w:r>
    </w:p>
    <w:p w14:paraId="73C77F97" w14:textId="77777777" w:rsidR="007F2520" w:rsidRPr="00953C77" w:rsidRDefault="007F2520" w:rsidP="00A56D37">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Cs w:val="24"/>
        </w:rPr>
      </w:pPr>
      <w:r w:rsidRPr="00953C77">
        <w:rPr>
          <w:rFonts w:asciiTheme="minorHAnsi" w:hAnsiTheme="minorHAnsi" w:cstheme="minorHAnsi"/>
          <w:b/>
          <w:bCs/>
          <w:szCs w:val="24"/>
        </w:rPr>
        <w:t>Kokybės kontrolė</w:t>
      </w:r>
    </w:p>
    <w:p w14:paraId="4776C6FB" w14:textId="77777777" w:rsidR="007F2520" w:rsidRPr="00953C77" w:rsidRDefault="007F2520" w:rsidP="00A56D3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18"/>
          <w:szCs w:val="18"/>
        </w:rPr>
      </w:pPr>
      <w:r w:rsidRPr="00953C77">
        <w:rPr>
          <w:rFonts w:asciiTheme="minorHAnsi" w:hAnsiTheme="minorHAnsi" w:cstheme="minorHAnsi"/>
          <w:i/>
          <w:sz w:val="18"/>
          <w:szCs w:val="18"/>
        </w:rPr>
        <w:t>Numatomi kokybės užtikrinimo reikalavimai, kuriais tiekėjas privalo vadovautis per visą sutarties įgyvendinimo laiką.</w:t>
      </w:r>
    </w:p>
    <w:p w14:paraId="32BC603A" w14:textId="77777777" w:rsidR="007F0558" w:rsidRPr="00953C77" w:rsidRDefault="007F0558" w:rsidP="0096541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line="240" w:lineRule="auto"/>
        <w:ind w:right="279"/>
        <w:jc w:val="both"/>
        <w:rPr>
          <w:rFonts w:asciiTheme="minorHAnsi" w:hAnsiTheme="minorHAnsi" w:cstheme="minorHAnsi"/>
          <w:szCs w:val="24"/>
        </w:rPr>
      </w:pPr>
      <w:r w:rsidRPr="00953C77">
        <w:rPr>
          <w:rFonts w:asciiTheme="minorHAnsi" w:hAnsiTheme="minorHAnsi" w:cstheme="minorHAnsi"/>
        </w:rPr>
        <w:t>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 reikalavimo aprašas” nuostatų:</w:t>
      </w:r>
    </w:p>
    <w:p w14:paraId="7FC47120" w14:textId="77777777" w:rsidR="00DD5AE4" w:rsidRPr="00953C77" w:rsidRDefault="00DD5AE4" w:rsidP="00A56D37">
      <w:pPr>
        <w:pBdr>
          <w:top w:val="single" w:sz="4" w:space="1" w:color="auto"/>
          <w:left w:val="single" w:sz="4" w:space="4" w:color="auto"/>
          <w:bottom w:val="single" w:sz="4" w:space="1" w:color="auto"/>
          <w:right w:val="single" w:sz="4" w:space="4" w:color="auto"/>
        </w:pBdr>
        <w:spacing w:after="120"/>
        <w:ind w:left="425" w:right="323" w:firstLine="0"/>
        <w:jc w:val="both"/>
        <w:rPr>
          <w:rStyle w:val="Hipersaitas"/>
          <w:rFonts w:asciiTheme="minorHAnsi" w:hAnsiTheme="minorHAnsi" w:cstheme="minorHAnsi"/>
        </w:rPr>
      </w:pPr>
      <w:hyperlink r:id="rId11" w:history="1">
        <w:r w:rsidRPr="00953C77">
          <w:rPr>
            <w:rStyle w:val="Hipersaitas"/>
            <w:rFonts w:asciiTheme="minorHAnsi" w:hAnsiTheme="minorHAnsi" w:cstheme="minorHAnsi"/>
          </w:rPr>
          <w:t>https://www.kaunovandenys.lt/SiteAssets/Paslaugu_teikeju_saugos_reikalavimu_aprasas_2023_priedas.docx</w:t>
        </w:r>
      </w:hyperlink>
    </w:p>
    <w:p w14:paraId="2E34D395" w14:textId="77777777" w:rsidR="00DD5AE4" w:rsidRPr="00953C77" w:rsidRDefault="00DD5AE4" w:rsidP="0096541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line="240" w:lineRule="auto"/>
        <w:ind w:right="279"/>
        <w:jc w:val="both"/>
        <w:rPr>
          <w:rFonts w:asciiTheme="minorHAnsi" w:hAnsiTheme="minorHAnsi" w:cstheme="minorHAnsi"/>
        </w:rPr>
      </w:pPr>
      <w:r w:rsidRPr="00953C77">
        <w:rPr>
          <w:rFonts w:asciiTheme="minorHAnsi" w:hAnsiTheme="minorHAnsi" w:cstheme="minorHAnsi"/>
        </w:rPr>
        <w:t>Prieš atliekant 6.3. punkte numatytus mokymus, Tiekėjas parengia t. y. nurodo temas kuriomis bus mokoma ir su Užsakovu suderina mokymų protokolą.</w:t>
      </w:r>
    </w:p>
    <w:p w14:paraId="3BA5D7D1" w14:textId="77777777" w:rsidR="007F2520" w:rsidRPr="00953C77" w:rsidRDefault="007F2520" w:rsidP="00A56D37">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line="240" w:lineRule="auto"/>
        <w:ind w:left="714" w:right="278" w:hanging="357"/>
        <w:jc w:val="both"/>
        <w:rPr>
          <w:rFonts w:asciiTheme="minorHAnsi" w:hAnsiTheme="minorHAnsi" w:cstheme="minorHAnsi"/>
          <w:b/>
          <w:bCs/>
          <w:szCs w:val="24"/>
        </w:rPr>
      </w:pPr>
      <w:r w:rsidRPr="00953C77">
        <w:rPr>
          <w:rFonts w:asciiTheme="minorHAnsi" w:hAnsiTheme="minorHAnsi" w:cstheme="minorHAnsi"/>
          <w:b/>
          <w:bCs/>
          <w:szCs w:val="24"/>
        </w:rPr>
        <w:t>Dokumentacija, instrukcijos</w:t>
      </w:r>
    </w:p>
    <w:p w14:paraId="64553AD9" w14:textId="77777777" w:rsidR="00F84123" w:rsidRPr="00953C77" w:rsidRDefault="007F2520" w:rsidP="00A56D3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18"/>
          <w:szCs w:val="18"/>
        </w:rPr>
      </w:pPr>
      <w:r w:rsidRPr="00953C77">
        <w:rPr>
          <w:rFonts w:asciiTheme="minorHAnsi" w:hAnsiTheme="minorHAnsi" w:cstheme="minorHAnsi"/>
          <w:i/>
          <w:sz w:val="18"/>
          <w:szCs w:val="18"/>
        </w:rPr>
        <w:t>Pateikiamas dokumentacijos, kurią privalo pateikti tiekėjas, aprašymas: kalba, detalumo lygis, vienetų skaičius, formos reikalavimai, kiti reikalavimai.</w:t>
      </w:r>
      <w:r w:rsidR="00F84123" w:rsidRPr="00953C77">
        <w:rPr>
          <w:rFonts w:asciiTheme="minorHAnsi" w:hAnsiTheme="minorHAnsi" w:cstheme="minorHAnsi"/>
          <w:i/>
          <w:szCs w:val="24"/>
        </w:rPr>
        <w:t xml:space="preserve"> </w:t>
      </w:r>
      <w:r w:rsidR="00F84123" w:rsidRPr="00953C77">
        <w:rPr>
          <w:rFonts w:asciiTheme="minorHAnsi" w:hAnsiTheme="minorHAnsi" w:cstheme="minorHAnsi"/>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34BF9370" w14:textId="1F0586B5" w:rsidR="00DD5AE4" w:rsidRPr="00953C77" w:rsidRDefault="00004F5F" w:rsidP="00A56D3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Cs w:val="24"/>
        </w:rPr>
      </w:pPr>
      <w:r w:rsidRPr="00953C77">
        <w:rPr>
          <w:rFonts w:asciiTheme="minorHAnsi" w:hAnsiTheme="minorHAnsi" w:cstheme="minorHAnsi"/>
          <w:szCs w:val="24"/>
        </w:rPr>
        <w:t xml:space="preserve"> </w:t>
      </w:r>
      <w:r w:rsidR="00FF475D" w:rsidRPr="00953C77">
        <w:rPr>
          <w:rFonts w:asciiTheme="minorHAnsi" w:hAnsiTheme="minorHAnsi" w:cstheme="minorHAnsi"/>
          <w:szCs w:val="24"/>
        </w:rPr>
        <w:t>Teikiant pasiūlymą pateikti</w:t>
      </w:r>
      <w:r w:rsidR="00DD5AE4" w:rsidRPr="00953C77">
        <w:rPr>
          <w:rFonts w:asciiTheme="minorHAnsi" w:hAnsiTheme="minorHAnsi" w:cstheme="minorHAnsi"/>
          <w:szCs w:val="24"/>
        </w:rPr>
        <w:t>:</w:t>
      </w:r>
    </w:p>
    <w:p w14:paraId="34880C26" w14:textId="39AB7853" w:rsidR="00FF475D" w:rsidRPr="00953C77" w:rsidRDefault="00842907" w:rsidP="00A56D37">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before="120" w:line="240" w:lineRule="auto"/>
        <w:ind w:right="278"/>
        <w:jc w:val="both"/>
        <w:rPr>
          <w:rFonts w:asciiTheme="minorHAnsi" w:hAnsiTheme="minorHAnsi" w:cstheme="minorHAnsi"/>
          <w:szCs w:val="24"/>
        </w:rPr>
      </w:pPr>
      <w:r w:rsidRPr="00953C77">
        <w:rPr>
          <w:rFonts w:asciiTheme="minorHAnsi" w:hAnsiTheme="minorHAnsi" w:cstheme="minorHAnsi"/>
          <w:szCs w:val="24"/>
        </w:rPr>
        <w:t>CE atitikties deklar</w:t>
      </w:r>
      <w:r w:rsidR="00A0353D" w:rsidRPr="00953C77">
        <w:rPr>
          <w:rFonts w:asciiTheme="minorHAnsi" w:hAnsiTheme="minorHAnsi" w:cstheme="minorHAnsi"/>
          <w:szCs w:val="24"/>
        </w:rPr>
        <w:t>aciją;</w:t>
      </w:r>
    </w:p>
    <w:p w14:paraId="6246ED30" w14:textId="77777777" w:rsidR="00A0353D" w:rsidRDefault="00A0353D" w:rsidP="00A56D37">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before="120" w:line="240" w:lineRule="auto"/>
        <w:ind w:right="278"/>
        <w:jc w:val="both"/>
        <w:rPr>
          <w:rFonts w:asciiTheme="minorHAnsi" w:hAnsiTheme="minorHAnsi" w:cstheme="minorHAnsi"/>
          <w:szCs w:val="24"/>
        </w:rPr>
      </w:pPr>
      <w:r w:rsidRPr="00953C77">
        <w:rPr>
          <w:rFonts w:asciiTheme="minorHAnsi" w:hAnsiTheme="minorHAnsi" w:cstheme="minorHAnsi"/>
          <w:szCs w:val="24"/>
        </w:rPr>
        <w:t>ES atitikties deklaracija (</w:t>
      </w:r>
      <w:proofErr w:type="spellStart"/>
      <w:r w:rsidRPr="00953C77">
        <w:rPr>
          <w:rFonts w:asciiTheme="minorHAnsi" w:hAnsiTheme="minorHAnsi" w:cstheme="minorHAnsi"/>
          <w:szCs w:val="24"/>
        </w:rPr>
        <w:t>Declaration</w:t>
      </w:r>
      <w:proofErr w:type="spellEnd"/>
      <w:r w:rsidRPr="00953C77">
        <w:rPr>
          <w:rFonts w:asciiTheme="minorHAnsi" w:hAnsiTheme="minorHAnsi" w:cstheme="minorHAnsi"/>
          <w:szCs w:val="24"/>
        </w:rPr>
        <w:t xml:space="preserve"> </w:t>
      </w:r>
      <w:proofErr w:type="spellStart"/>
      <w:r w:rsidRPr="00953C77">
        <w:rPr>
          <w:rFonts w:asciiTheme="minorHAnsi" w:hAnsiTheme="minorHAnsi" w:cstheme="minorHAnsi"/>
          <w:szCs w:val="24"/>
        </w:rPr>
        <w:t>of</w:t>
      </w:r>
      <w:proofErr w:type="spellEnd"/>
      <w:r w:rsidRPr="00953C77">
        <w:rPr>
          <w:rFonts w:asciiTheme="minorHAnsi" w:hAnsiTheme="minorHAnsi" w:cstheme="minorHAnsi"/>
          <w:szCs w:val="24"/>
        </w:rPr>
        <w:t xml:space="preserve"> </w:t>
      </w:r>
      <w:proofErr w:type="spellStart"/>
      <w:r w:rsidRPr="00953C77">
        <w:rPr>
          <w:rFonts w:asciiTheme="minorHAnsi" w:hAnsiTheme="minorHAnsi" w:cstheme="minorHAnsi"/>
          <w:szCs w:val="24"/>
        </w:rPr>
        <w:t>Conformity</w:t>
      </w:r>
      <w:proofErr w:type="spellEnd"/>
      <w:r w:rsidRPr="00953C77">
        <w:rPr>
          <w:rFonts w:asciiTheme="minorHAnsi" w:hAnsiTheme="minorHAnsi" w:cstheme="minorHAnsi"/>
          <w:szCs w:val="24"/>
        </w:rPr>
        <w:t xml:space="preserve">, </w:t>
      </w:r>
      <w:proofErr w:type="spellStart"/>
      <w:r w:rsidRPr="00953C77">
        <w:rPr>
          <w:rFonts w:asciiTheme="minorHAnsi" w:hAnsiTheme="minorHAnsi" w:cstheme="minorHAnsi"/>
          <w:szCs w:val="24"/>
        </w:rPr>
        <w:t>DoC</w:t>
      </w:r>
      <w:proofErr w:type="spellEnd"/>
      <w:r w:rsidR="00FF0323" w:rsidRPr="00953C77">
        <w:rPr>
          <w:rFonts w:asciiTheme="minorHAnsi" w:hAnsiTheme="minorHAnsi" w:cstheme="minorHAnsi"/>
          <w:szCs w:val="24"/>
        </w:rPr>
        <w:t>);</w:t>
      </w:r>
    </w:p>
    <w:p w14:paraId="4396D8D4" w14:textId="042CD6AE" w:rsidR="00842907" w:rsidRPr="00953C77" w:rsidRDefault="00B30E81" w:rsidP="00825032">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hAnsiTheme="minorHAnsi" w:cstheme="minorHAnsi"/>
          <w:szCs w:val="24"/>
        </w:rPr>
      </w:pPr>
      <w:r>
        <w:rPr>
          <w:rFonts w:asciiTheme="minorHAnsi" w:hAnsiTheme="minorHAnsi" w:cstheme="minorHAnsi"/>
          <w:szCs w:val="24"/>
        </w:rPr>
        <w:t xml:space="preserve"> </w:t>
      </w:r>
      <w:r w:rsidR="00825032" w:rsidRPr="00953C77">
        <w:rPr>
          <w:rFonts w:asciiTheme="minorHAnsi" w:hAnsiTheme="minorHAnsi" w:cstheme="minorHAnsi"/>
          <w:szCs w:val="24"/>
        </w:rPr>
        <w:t>Tiekėjas privalo pateikti dokumentus, reikalingus įregistruoti įrenginį Valstybinė darbo inspekcija potencialiai pavojingų įrenginių registre. Kartu su įrenginiu turi būti pateikiami šie dokumentai:</w:t>
      </w:r>
    </w:p>
    <w:p w14:paraId="0D0910B7" w14:textId="77777777" w:rsidR="007F0558" w:rsidRPr="00953C77" w:rsidRDefault="00FF475D" w:rsidP="00A56D37">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before="120" w:line="240" w:lineRule="auto"/>
        <w:ind w:right="278"/>
        <w:jc w:val="both"/>
        <w:rPr>
          <w:rFonts w:asciiTheme="minorHAnsi" w:hAnsiTheme="minorHAnsi" w:cstheme="minorHAnsi"/>
          <w:szCs w:val="24"/>
        </w:rPr>
      </w:pPr>
      <w:r w:rsidRPr="00953C77">
        <w:rPr>
          <w:rFonts w:asciiTheme="minorHAnsi" w:hAnsiTheme="minorHAnsi" w:cstheme="minorHAnsi"/>
          <w:szCs w:val="24"/>
        </w:rPr>
        <w:t xml:space="preserve">Naudojimo instrukcija </w:t>
      </w:r>
      <w:r w:rsidR="00842907" w:rsidRPr="00953C77">
        <w:rPr>
          <w:rFonts w:asciiTheme="minorHAnsi" w:hAnsiTheme="minorHAnsi" w:cstheme="minorHAnsi"/>
          <w:szCs w:val="24"/>
        </w:rPr>
        <w:t>lietuvių kalba;</w:t>
      </w:r>
    </w:p>
    <w:p w14:paraId="2FD2EBD6" w14:textId="77777777" w:rsidR="00FF475D" w:rsidRPr="00953C77" w:rsidRDefault="007F0558" w:rsidP="00A56D37">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before="120" w:line="240" w:lineRule="auto"/>
        <w:ind w:right="278"/>
        <w:jc w:val="both"/>
        <w:rPr>
          <w:rFonts w:asciiTheme="minorHAnsi" w:hAnsiTheme="minorHAnsi" w:cstheme="minorHAnsi"/>
          <w:szCs w:val="24"/>
        </w:rPr>
      </w:pPr>
      <w:r w:rsidRPr="00953C77">
        <w:rPr>
          <w:rFonts w:asciiTheme="minorHAnsi" w:hAnsiTheme="minorHAnsi" w:cstheme="minorHAnsi"/>
          <w:szCs w:val="24"/>
        </w:rPr>
        <w:t>Aptarn</w:t>
      </w:r>
      <w:r w:rsidR="00FF475D" w:rsidRPr="00953C77">
        <w:rPr>
          <w:rFonts w:asciiTheme="minorHAnsi" w:hAnsiTheme="minorHAnsi" w:cstheme="minorHAnsi"/>
          <w:szCs w:val="24"/>
        </w:rPr>
        <w:t>avimo ir priežiūros instruk</w:t>
      </w:r>
      <w:r w:rsidR="00842907" w:rsidRPr="00953C77">
        <w:rPr>
          <w:rFonts w:asciiTheme="minorHAnsi" w:hAnsiTheme="minorHAnsi" w:cstheme="minorHAnsi"/>
          <w:szCs w:val="24"/>
        </w:rPr>
        <w:t>cija lietuvių kalba;</w:t>
      </w:r>
    </w:p>
    <w:p w14:paraId="49AE42CA" w14:textId="528C1DDD" w:rsidR="00FF475D" w:rsidRPr="00953C77" w:rsidRDefault="00FF475D" w:rsidP="00825032">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before="120" w:line="240" w:lineRule="auto"/>
        <w:ind w:right="278"/>
        <w:jc w:val="both"/>
        <w:rPr>
          <w:rFonts w:asciiTheme="minorHAnsi" w:hAnsiTheme="minorHAnsi" w:cstheme="minorHAnsi"/>
          <w:szCs w:val="24"/>
        </w:rPr>
      </w:pPr>
      <w:r w:rsidRPr="00953C77">
        <w:rPr>
          <w:rFonts w:asciiTheme="minorHAnsi" w:hAnsiTheme="minorHAnsi" w:cstheme="minorHAnsi"/>
          <w:szCs w:val="24"/>
        </w:rPr>
        <w:t>Montavimo instruk</w:t>
      </w:r>
      <w:r w:rsidR="00825032" w:rsidRPr="00953C77">
        <w:rPr>
          <w:rFonts w:asciiTheme="minorHAnsi" w:hAnsiTheme="minorHAnsi" w:cstheme="minorHAnsi"/>
          <w:szCs w:val="24"/>
        </w:rPr>
        <w:t>cija lietuvių kalba;</w:t>
      </w:r>
      <w:r w:rsidR="00825032" w:rsidRPr="00953C77">
        <w:rPr>
          <w:rFonts w:asciiTheme="minorHAnsi" w:hAnsiTheme="minorHAnsi" w:cstheme="minorHAnsi"/>
        </w:rPr>
        <w:t xml:space="preserve"> </w:t>
      </w:r>
      <w:r w:rsidR="00825032" w:rsidRPr="00953C77">
        <w:rPr>
          <w:rFonts w:asciiTheme="minorHAnsi" w:hAnsiTheme="minorHAnsi" w:cstheme="minorHAnsi"/>
          <w:szCs w:val="24"/>
        </w:rPr>
        <w:t>montavimo ir įrengimo dokumentai (montavimo schema, montavimo aktas ar lygiaverčiai dokumentai, jei įrenginys montuojamas objekto vietoje);</w:t>
      </w:r>
    </w:p>
    <w:p w14:paraId="40C05F71" w14:textId="2F33DF82" w:rsidR="00825032" w:rsidRPr="00953C77" w:rsidRDefault="00825032" w:rsidP="00825032">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before="120" w:line="240" w:lineRule="auto"/>
        <w:ind w:right="278"/>
        <w:jc w:val="both"/>
        <w:rPr>
          <w:rFonts w:asciiTheme="minorHAnsi" w:hAnsiTheme="minorHAnsi" w:cstheme="minorHAnsi"/>
          <w:szCs w:val="24"/>
        </w:rPr>
      </w:pPr>
      <w:r w:rsidRPr="00953C77">
        <w:rPr>
          <w:rFonts w:asciiTheme="minorHAnsi" w:hAnsiTheme="minorHAnsi" w:cstheme="minorHAnsi"/>
          <w:szCs w:val="24"/>
        </w:rPr>
        <w:t>įrenginio techninis pasas arba gamintojo techninė dokumentacija, kurioje nurodyti pagrindiniai techniniai parametrai, identifikaciniai duomenys ir eksploatavimo sąlygos;</w:t>
      </w:r>
    </w:p>
    <w:p w14:paraId="741242EF" w14:textId="7A9B4A7D" w:rsidR="00825032" w:rsidRPr="00953C77" w:rsidRDefault="00825032" w:rsidP="00825032">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before="120" w:line="240" w:lineRule="auto"/>
        <w:ind w:right="278"/>
        <w:jc w:val="both"/>
        <w:rPr>
          <w:rFonts w:asciiTheme="minorHAnsi" w:hAnsiTheme="minorHAnsi" w:cstheme="minorHAnsi"/>
          <w:szCs w:val="24"/>
        </w:rPr>
      </w:pPr>
      <w:r w:rsidRPr="00953C77">
        <w:rPr>
          <w:rFonts w:asciiTheme="minorHAnsi" w:hAnsiTheme="minorHAnsi" w:cstheme="minorHAnsi"/>
          <w:szCs w:val="24"/>
        </w:rPr>
        <w:t>gamyklinių bandymų protokolai, patvirtinantys įrenginio apkrovos ir saugos sistemų patikrinimą;</w:t>
      </w:r>
    </w:p>
    <w:p w14:paraId="32858CFB" w14:textId="77EA8C9F" w:rsidR="00825032" w:rsidRPr="00953C77" w:rsidRDefault="00825032" w:rsidP="00825032">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before="120" w:line="240" w:lineRule="auto"/>
        <w:ind w:right="278"/>
        <w:jc w:val="both"/>
        <w:rPr>
          <w:rFonts w:asciiTheme="minorHAnsi" w:hAnsiTheme="minorHAnsi" w:cstheme="minorHAnsi"/>
          <w:szCs w:val="24"/>
        </w:rPr>
      </w:pPr>
      <w:r w:rsidRPr="00953C77">
        <w:rPr>
          <w:rFonts w:asciiTheme="minorHAnsi" w:hAnsiTheme="minorHAnsi" w:cstheme="minorHAnsi"/>
          <w:szCs w:val="24"/>
        </w:rPr>
        <w:lastRenderedPageBreak/>
        <w:t>akredituotos įstaigos atliktos pradinės techninės būklės patikrinimo (ekspertizės) aktas, jei toks reikalingas pagal galiojančius teisės aktus.</w:t>
      </w:r>
    </w:p>
    <w:p w14:paraId="3D451540" w14:textId="77777777" w:rsidR="007F2520" w:rsidRPr="00953C77" w:rsidRDefault="007F2520" w:rsidP="00A56D37">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szCs w:val="24"/>
        </w:rPr>
      </w:pPr>
      <w:r w:rsidRPr="00953C77">
        <w:rPr>
          <w:rFonts w:asciiTheme="minorHAnsi" w:hAnsiTheme="minorHAnsi" w:cstheme="minorHAnsi"/>
          <w:b/>
          <w:szCs w:val="24"/>
        </w:rPr>
        <w:t>Intelektinės nuosavybės teisių perdavimas</w:t>
      </w:r>
    </w:p>
    <w:p w14:paraId="1E4D183C" w14:textId="77777777" w:rsidR="007F2520" w:rsidRPr="00953C77" w:rsidRDefault="007F2520" w:rsidP="00A56D3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18"/>
          <w:szCs w:val="18"/>
        </w:rPr>
      </w:pPr>
      <w:r w:rsidRPr="00953C77">
        <w:rPr>
          <w:rFonts w:asciiTheme="minorHAnsi" w:hAnsiTheme="minorHAnsi" w:cstheme="minorHAnsi"/>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0EA7836D" w14:textId="77777777" w:rsidR="00F84123" w:rsidRPr="00953C77" w:rsidRDefault="00A44644" w:rsidP="0096541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line="240" w:lineRule="auto"/>
        <w:ind w:right="279"/>
        <w:jc w:val="both"/>
        <w:rPr>
          <w:rFonts w:asciiTheme="minorHAnsi" w:hAnsiTheme="minorHAnsi" w:cstheme="minorHAnsi"/>
          <w:szCs w:val="24"/>
        </w:rPr>
      </w:pPr>
      <w:r w:rsidRPr="00953C77">
        <w:rPr>
          <w:rFonts w:asciiTheme="minorHAnsi" w:hAnsiTheme="minorHAnsi" w:cstheme="minorHAnsi"/>
          <w:szCs w:val="24"/>
        </w:rPr>
        <w:t>Netaikoma</w:t>
      </w:r>
    </w:p>
    <w:p w14:paraId="4B69A6F7" w14:textId="77777777" w:rsidR="007F2520" w:rsidRPr="00953C77" w:rsidRDefault="007F2520" w:rsidP="00A56D37">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Cs w:val="24"/>
        </w:rPr>
      </w:pPr>
      <w:r w:rsidRPr="00953C77">
        <w:rPr>
          <w:rFonts w:asciiTheme="minorHAnsi" w:hAnsiTheme="minorHAnsi" w:cstheme="minorHAnsi"/>
          <w:b/>
          <w:bCs/>
          <w:szCs w:val="24"/>
        </w:rPr>
        <w:t>Apmokymas</w:t>
      </w:r>
    </w:p>
    <w:p w14:paraId="2F373EAD" w14:textId="77777777" w:rsidR="007F2520" w:rsidRPr="00953C77" w:rsidRDefault="007F2520" w:rsidP="00A56D3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jc w:val="both"/>
        <w:rPr>
          <w:rFonts w:asciiTheme="minorHAnsi" w:hAnsiTheme="minorHAnsi" w:cstheme="minorHAnsi"/>
          <w:i/>
          <w:szCs w:val="24"/>
        </w:rPr>
      </w:pPr>
      <w:r w:rsidRPr="00953C77">
        <w:rPr>
          <w:rFonts w:asciiTheme="minorHAnsi" w:hAnsiTheme="minorHAnsi" w:cstheme="minorHAnsi"/>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953C77">
        <w:rPr>
          <w:rFonts w:asciiTheme="minorHAnsi" w:hAnsiTheme="minorHAnsi" w:cstheme="minorHAnsi"/>
          <w:i/>
          <w:szCs w:val="24"/>
        </w:rPr>
        <w:t>.</w:t>
      </w:r>
    </w:p>
    <w:p w14:paraId="756C50BB" w14:textId="77777777" w:rsidR="00F84123" w:rsidRPr="00953C77" w:rsidRDefault="00E464D9" w:rsidP="00A56D3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hAnsiTheme="minorHAnsi" w:cstheme="minorHAnsi"/>
          <w:szCs w:val="24"/>
        </w:rPr>
      </w:pPr>
      <w:r w:rsidRPr="00953C77">
        <w:rPr>
          <w:rFonts w:asciiTheme="minorHAnsi" w:hAnsiTheme="minorHAnsi" w:cstheme="minorHAnsi"/>
          <w:szCs w:val="24"/>
        </w:rPr>
        <w:t xml:space="preserve"> Netaikoma</w:t>
      </w:r>
    </w:p>
    <w:p w14:paraId="576206A0" w14:textId="77777777" w:rsidR="007F2520" w:rsidRPr="00953C77" w:rsidRDefault="007F2520" w:rsidP="00A56D37">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Cs w:val="24"/>
        </w:rPr>
      </w:pPr>
      <w:r w:rsidRPr="00953C77">
        <w:rPr>
          <w:rFonts w:asciiTheme="minorHAnsi" w:hAnsiTheme="minorHAnsi" w:cstheme="minorHAnsi"/>
          <w:b/>
          <w:bCs/>
          <w:szCs w:val="24"/>
        </w:rPr>
        <w:t>Garantinio laikotarpio įsipareigojimai</w:t>
      </w:r>
    </w:p>
    <w:p w14:paraId="66A50928" w14:textId="77777777" w:rsidR="007F2520" w:rsidRPr="00953C77" w:rsidRDefault="007F2520" w:rsidP="00A56D3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bCs/>
          <w:i/>
          <w:sz w:val="18"/>
          <w:szCs w:val="18"/>
        </w:rPr>
      </w:pPr>
      <w:r w:rsidRPr="00953C77">
        <w:rPr>
          <w:rFonts w:asciiTheme="minorHAnsi" w:hAnsiTheme="minorHAnsi" w:cstheme="minorHAnsi"/>
          <w:bCs/>
          <w:i/>
          <w:sz w:val="18"/>
          <w:szCs w:val="18"/>
        </w:rPr>
        <w:t xml:space="preserve">Nurodyti minimalius reikalaujamus garantinio laikotarpio įsipareigojimus. </w:t>
      </w:r>
    </w:p>
    <w:p w14:paraId="645D25FC" w14:textId="6E44CDEC" w:rsidR="00FF475D" w:rsidRPr="00953C77" w:rsidRDefault="00004F5F" w:rsidP="00A56D3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eastAsia="Calibri" w:hAnsiTheme="minorHAnsi" w:cstheme="minorHAnsi"/>
          <w:szCs w:val="24"/>
        </w:rPr>
      </w:pPr>
      <w:r w:rsidRPr="00953C77">
        <w:rPr>
          <w:rFonts w:asciiTheme="minorHAnsi" w:eastAsia="Calibri" w:hAnsiTheme="minorHAnsi" w:cstheme="minorHAnsi"/>
          <w:szCs w:val="24"/>
        </w:rPr>
        <w:t xml:space="preserve"> </w:t>
      </w:r>
      <w:r w:rsidR="00FF475D" w:rsidRPr="00953C77">
        <w:rPr>
          <w:rFonts w:asciiTheme="minorHAnsi" w:eastAsia="Calibri" w:hAnsiTheme="minorHAnsi" w:cstheme="minorHAnsi"/>
          <w:szCs w:val="24"/>
        </w:rPr>
        <w:t>Prekei suteikiama garantija ne trumpesnė nei 2</w:t>
      </w:r>
      <w:r w:rsidR="00F76FAD">
        <w:rPr>
          <w:rFonts w:asciiTheme="minorHAnsi" w:eastAsia="Calibri" w:hAnsiTheme="minorHAnsi" w:cstheme="minorHAnsi"/>
          <w:szCs w:val="24"/>
        </w:rPr>
        <w:t>4</w:t>
      </w:r>
      <w:r w:rsidR="00FF475D" w:rsidRPr="00953C77">
        <w:rPr>
          <w:rFonts w:asciiTheme="minorHAnsi" w:eastAsia="Calibri" w:hAnsiTheme="minorHAnsi" w:cstheme="minorHAnsi"/>
          <w:szCs w:val="24"/>
        </w:rPr>
        <w:t xml:space="preserve"> m</w:t>
      </w:r>
      <w:r w:rsidR="006B39F4">
        <w:rPr>
          <w:rFonts w:asciiTheme="minorHAnsi" w:eastAsia="Calibri" w:hAnsiTheme="minorHAnsi" w:cstheme="minorHAnsi"/>
          <w:szCs w:val="24"/>
        </w:rPr>
        <w:t>ėnesiai</w:t>
      </w:r>
      <w:r w:rsidR="00FF475D" w:rsidRPr="00953C77">
        <w:rPr>
          <w:rFonts w:asciiTheme="minorHAnsi" w:eastAsia="Calibri" w:hAnsiTheme="minorHAnsi" w:cstheme="minorHAnsi"/>
          <w:szCs w:val="24"/>
        </w:rPr>
        <w:t>.</w:t>
      </w:r>
    </w:p>
    <w:p w14:paraId="6487284F" w14:textId="7658B028" w:rsidR="00D43D16" w:rsidRPr="00953C77" w:rsidRDefault="00004F5F" w:rsidP="00A56D3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eastAsia="Calibri" w:hAnsiTheme="minorHAnsi" w:cstheme="minorHAnsi"/>
          <w:szCs w:val="24"/>
        </w:rPr>
      </w:pPr>
      <w:r w:rsidRPr="00953C77">
        <w:rPr>
          <w:rFonts w:asciiTheme="minorHAnsi" w:hAnsiTheme="minorHAnsi" w:cstheme="minorHAnsi"/>
          <w:szCs w:val="24"/>
        </w:rPr>
        <w:t xml:space="preserve"> </w:t>
      </w:r>
      <w:r w:rsidR="007F0558" w:rsidRPr="00953C77">
        <w:rPr>
          <w:rFonts w:asciiTheme="minorHAnsi" w:hAnsiTheme="minorHAnsi" w:cstheme="minorHAnsi"/>
          <w:szCs w:val="24"/>
        </w:rPr>
        <w:t>Garantinio laikotarpio metu, Tiekėjas turi savo jėgomis ir lėšomis pašalinti atsiradusį Prekės gedimą (atsiradusį ne dėl Perkančiosios organizacijos kaltės) ne vėliau kaip per 14 (keturiolika) kalendorinių dienų nuo Perkančiosios organizacijos raštiško pranešimo apie atsiradusį gedimą dienos.</w:t>
      </w:r>
    </w:p>
    <w:p w14:paraId="302250E4" w14:textId="77777777" w:rsidR="007F2520" w:rsidRPr="00953C77" w:rsidRDefault="007F2520" w:rsidP="00A56D37">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left="714" w:right="278" w:hanging="357"/>
        <w:jc w:val="both"/>
        <w:rPr>
          <w:rFonts w:asciiTheme="minorHAnsi" w:hAnsiTheme="minorHAnsi" w:cstheme="minorHAnsi"/>
          <w:b/>
          <w:bCs/>
          <w:szCs w:val="24"/>
        </w:rPr>
      </w:pPr>
      <w:r w:rsidRPr="00953C77">
        <w:rPr>
          <w:rFonts w:asciiTheme="minorHAnsi" w:hAnsiTheme="minorHAnsi" w:cstheme="minorHAnsi"/>
          <w:b/>
          <w:bCs/>
          <w:szCs w:val="24"/>
        </w:rPr>
        <w:t>Ženklinimas</w:t>
      </w:r>
    </w:p>
    <w:p w14:paraId="2F860DC6" w14:textId="77777777" w:rsidR="00B16966" w:rsidRPr="00953C77" w:rsidRDefault="007F2520" w:rsidP="00A56D37">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left="357" w:right="278" w:firstLine="0"/>
        <w:jc w:val="both"/>
        <w:rPr>
          <w:rFonts w:asciiTheme="minorHAnsi" w:hAnsiTheme="minorHAnsi" w:cstheme="minorHAnsi"/>
          <w:i/>
          <w:sz w:val="18"/>
          <w:szCs w:val="18"/>
        </w:rPr>
      </w:pPr>
      <w:r w:rsidRPr="00953C77">
        <w:rPr>
          <w:rFonts w:asciiTheme="minorHAnsi" w:hAnsiTheme="minorHAnsi" w:cstheme="minorHAnsi"/>
          <w:i/>
          <w:sz w:val="18"/>
          <w:szCs w:val="18"/>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w:t>
      </w:r>
      <w:r w:rsidR="00B16966" w:rsidRPr="00953C77">
        <w:rPr>
          <w:rFonts w:asciiTheme="minorHAnsi" w:hAnsiTheme="minorHAnsi" w:cstheme="minorHAnsi"/>
          <w:i/>
          <w:sz w:val="18"/>
          <w:szCs w:val="18"/>
        </w:rPr>
        <w:t xml:space="preserve">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44CB41B1" w14:textId="77777777" w:rsidR="00B16966" w:rsidRPr="00953C77" w:rsidRDefault="00B16966" w:rsidP="00A56D37">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left="357" w:right="278" w:firstLine="0"/>
        <w:jc w:val="both"/>
        <w:rPr>
          <w:rFonts w:asciiTheme="minorHAnsi" w:hAnsiTheme="minorHAnsi" w:cstheme="minorHAnsi"/>
          <w:i/>
          <w:sz w:val="18"/>
          <w:szCs w:val="18"/>
        </w:rPr>
      </w:pPr>
      <w:r w:rsidRPr="00953C77">
        <w:rPr>
          <w:rFonts w:asciiTheme="minorHAnsi" w:hAnsiTheme="minorHAnsi" w:cstheme="minorHAnsi"/>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44A3F832" w14:textId="436AF34E" w:rsidR="007F2520" w:rsidRPr="00953C77" w:rsidRDefault="00004F5F" w:rsidP="00A56D3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inorHAnsi" w:eastAsia="Calibri" w:hAnsiTheme="minorHAnsi" w:cstheme="minorHAnsi"/>
          <w:szCs w:val="24"/>
        </w:rPr>
      </w:pPr>
      <w:r w:rsidRPr="00953C77">
        <w:rPr>
          <w:rFonts w:asciiTheme="minorHAnsi" w:eastAsia="Calibri" w:hAnsiTheme="minorHAnsi" w:cstheme="minorHAnsi"/>
          <w:szCs w:val="24"/>
        </w:rPr>
        <w:t xml:space="preserve"> </w:t>
      </w:r>
      <w:r w:rsidR="00FF0323" w:rsidRPr="00953C77">
        <w:rPr>
          <w:rFonts w:asciiTheme="minorHAnsi" w:eastAsia="Calibri" w:hAnsiTheme="minorHAnsi" w:cstheme="minorHAnsi"/>
          <w:szCs w:val="24"/>
        </w:rPr>
        <w:t>Tiekėjas privalo užtikrinti, kad visi tiekiami kėlimo įrenginiai būtų pažymėti pagal Mašinų direktyvos 2006/42/EB reikalavimus. Ant kiekvieno įrenginio privalo būti aiškiai įskaitoma ir patvari gamintojo lentelė arba ženklinimas, kuriame nurodyta:</w:t>
      </w:r>
    </w:p>
    <w:p w14:paraId="61756849" w14:textId="77777777" w:rsidR="00FF0323" w:rsidRPr="00953C77" w:rsidRDefault="00FF0323" w:rsidP="00A56D37">
      <w:pPr>
        <w:pStyle w:val="Pagrindinistekstas2"/>
        <w:numPr>
          <w:ilvl w:val="1"/>
          <w:numId w:val="18"/>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731" w:right="278" w:hanging="357"/>
        <w:jc w:val="both"/>
        <w:rPr>
          <w:rFonts w:asciiTheme="minorHAnsi" w:eastAsia="Calibri" w:hAnsiTheme="minorHAnsi" w:cstheme="minorHAnsi"/>
          <w:szCs w:val="24"/>
        </w:rPr>
      </w:pPr>
      <w:r w:rsidRPr="00953C77">
        <w:rPr>
          <w:rFonts w:asciiTheme="minorHAnsi" w:eastAsia="Calibri" w:hAnsiTheme="minorHAnsi" w:cstheme="minorHAnsi"/>
          <w:szCs w:val="24"/>
        </w:rPr>
        <w:t>CE ženklas;</w:t>
      </w:r>
    </w:p>
    <w:p w14:paraId="702E955A" w14:textId="77777777" w:rsidR="00FF0323" w:rsidRPr="00953C77" w:rsidRDefault="00FF0323" w:rsidP="00A56D37">
      <w:pPr>
        <w:pStyle w:val="Pagrindinistekstas2"/>
        <w:numPr>
          <w:ilvl w:val="1"/>
          <w:numId w:val="18"/>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731" w:right="278" w:hanging="357"/>
        <w:jc w:val="both"/>
        <w:rPr>
          <w:rFonts w:asciiTheme="minorHAnsi" w:eastAsia="Calibri" w:hAnsiTheme="minorHAnsi" w:cstheme="minorHAnsi"/>
          <w:szCs w:val="24"/>
        </w:rPr>
      </w:pPr>
      <w:r w:rsidRPr="00953C77">
        <w:rPr>
          <w:rFonts w:asciiTheme="minorHAnsi" w:eastAsia="Calibri" w:hAnsiTheme="minorHAnsi" w:cstheme="minorHAnsi"/>
          <w:szCs w:val="24"/>
        </w:rPr>
        <w:t>gamintojo pavadinimas ir adresas;</w:t>
      </w:r>
    </w:p>
    <w:p w14:paraId="46249FEC" w14:textId="77777777" w:rsidR="00FF0323" w:rsidRPr="00953C77" w:rsidRDefault="00FF0323" w:rsidP="00A56D37">
      <w:pPr>
        <w:pStyle w:val="Pagrindinistekstas2"/>
        <w:numPr>
          <w:ilvl w:val="1"/>
          <w:numId w:val="18"/>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731" w:right="278" w:hanging="357"/>
        <w:jc w:val="both"/>
        <w:rPr>
          <w:rFonts w:asciiTheme="minorHAnsi" w:eastAsia="Calibri" w:hAnsiTheme="minorHAnsi" w:cstheme="minorHAnsi"/>
          <w:szCs w:val="24"/>
        </w:rPr>
      </w:pPr>
      <w:r w:rsidRPr="00953C77">
        <w:rPr>
          <w:rFonts w:asciiTheme="minorHAnsi" w:eastAsia="Calibri" w:hAnsiTheme="minorHAnsi" w:cstheme="minorHAnsi"/>
          <w:szCs w:val="24"/>
        </w:rPr>
        <w:t>įrenginio tipas, modelis, serijos numeris, pagaminimo metai;</w:t>
      </w:r>
    </w:p>
    <w:p w14:paraId="0617EEE3" w14:textId="77777777" w:rsidR="00FF0323" w:rsidRPr="00953C77" w:rsidRDefault="00FF0323" w:rsidP="00A56D37">
      <w:pPr>
        <w:pStyle w:val="Pagrindinistekstas2"/>
        <w:numPr>
          <w:ilvl w:val="1"/>
          <w:numId w:val="18"/>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731" w:right="278" w:hanging="357"/>
        <w:jc w:val="both"/>
        <w:rPr>
          <w:rFonts w:asciiTheme="minorHAnsi" w:eastAsia="Calibri" w:hAnsiTheme="minorHAnsi" w:cstheme="minorHAnsi"/>
          <w:szCs w:val="24"/>
        </w:rPr>
      </w:pPr>
      <w:r w:rsidRPr="00953C77">
        <w:rPr>
          <w:rFonts w:asciiTheme="minorHAnsi" w:eastAsia="Calibri" w:hAnsiTheme="minorHAnsi" w:cstheme="minorHAnsi"/>
          <w:szCs w:val="24"/>
        </w:rPr>
        <w:t>nominali keliamoji galia (kg, t);</w:t>
      </w:r>
    </w:p>
    <w:p w14:paraId="5F343F3F" w14:textId="77777777" w:rsidR="00FF0323" w:rsidRPr="00953C77" w:rsidRDefault="00FF0323" w:rsidP="00A56D37">
      <w:pPr>
        <w:pStyle w:val="Pagrindinistekstas2"/>
        <w:numPr>
          <w:ilvl w:val="1"/>
          <w:numId w:val="18"/>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731" w:right="278" w:hanging="357"/>
        <w:jc w:val="both"/>
        <w:rPr>
          <w:rFonts w:asciiTheme="minorHAnsi" w:eastAsia="Calibri" w:hAnsiTheme="minorHAnsi" w:cstheme="minorHAnsi"/>
          <w:szCs w:val="24"/>
        </w:rPr>
      </w:pPr>
      <w:r w:rsidRPr="00953C77">
        <w:rPr>
          <w:rFonts w:asciiTheme="minorHAnsi" w:eastAsia="Calibri" w:hAnsiTheme="minorHAnsi" w:cstheme="minorHAnsi"/>
          <w:szCs w:val="24"/>
        </w:rPr>
        <w:t>darbinio aukščio / lyno ar grandinės ilgio ribos;</w:t>
      </w:r>
    </w:p>
    <w:p w14:paraId="726B4A58" w14:textId="77777777" w:rsidR="00FF0323" w:rsidRPr="00953C77" w:rsidRDefault="00FF0323" w:rsidP="00A56D37">
      <w:pPr>
        <w:pStyle w:val="Pagrindinistekstas2"/>
        <w:numPr>
          <w:ilvl w:val="1"/>
          <w:numId w:val="18"/>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ind w:left="731" w:right="278" w:hanging="357"/>
        <w:jc w:val="both"/>
        <w:rPr>
          <w:rFonts w:asciiTheme="minorHAnsi" w:eastAsia="Calibri" w:hAnsiTheme="minorHAnsi" w:cstheme="minorHAnsi"/>
          <w:szCs w:val="24"/>
        </w:rPr>
      </w:pPr>
      <w:r w:rsidRPr="00953C77">
        <w:rPr>
          <w:rFonts w:asciiTheme="minorHAnsi" w:eastAsia="Calibri" w:hAnsiTheme="minorHAnsi" w:cstheme="minorHAnsi"/>
          <w:szCs w:val="24"/>
        </w:rPr>
        <w:t>elektros įrenginiams – įtampa, galia, apsaugos klasė (IP).</w:t>
      </w:r>
    </w:p>
    <w:p w14:paraId="191018D8" w14:textId="77777777" w:rsidR="007F2520" w:rsidRPr="00953C77" w:rsidRDefault="007F2520" w:rsidP="00A56D37">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line="240" w:lineRule="auto"/>
        <w:ind w:left="714" w:right="278" w:hanging="357"/>
        <w:jc w:val="both"/>
        <w:rPr>
          <w:rFonts w:asciiTheme="minorHAnsi" w:hAnsiTheme="minorHAnsi" w:cstheme="minorHAnsi"/>
          <w:b/>
          <w:bCs/>
          <w:szCs w:val="24"/>
        </w:rPr>
      </w:pPr>
      <w:r w:rsidRPr="00953C77">
        <w:rPr>
          <w:rFonts w:asciiTheme="minorHAnsi" w:hAnsiTheme="minorHAnsi" w:cstheme="minorHAnsi"/>
          <w:b/>
          <w:bCs/>
          <w:szCs w:val="24"/>
        </w:rPr>
        <w:lastRenderedPageBreak/>
        <w:t>Kiti reikalavimai</w:t>
      </w:r>
    </w:p>
    <w:p w14:paraId="1995C826" w14:textId="77777777" w:rsidR="007F2520" w:rsidRPr="00953C77" w:rsidRDefault="007F2520" w:rsidP="00A56D37">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rPr>
          <w:rFonts w:asciiTheme="minorHAnsi" w:hAnsiTheme="minorHAnsi" w:cstheme="minorHAnsi"/>
          <w:i/>
          <w:sz w:val="18"/>
          <w:szCs w:val="18"/>
        </w:rPr>
      </w:pPr>
      <w:r w:rsidRPr="00953C77">
        <w:rPr>
          <w:rFonts w:asciiTheme="minorHAnsi" w:hAnsiTheme="minorHAnsi" w:cstheme="minorHAnsi"/>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w:t>
      </w:r>
      <w:r w:rsidR="00BF4C1F" w:rsidRPr="00953C77">
        <w:rPr>
          <w:rFonts w:asciiTheme="minorHAnsi" w:hAnsiTheme="minorHAnsi" w:cstheme="minorHAnsi"/>
          <w:i/>
          <w:sz w:val="18"/>
          <w:szCs w:val="18"/>
        </w:rPr>
        <w:t xml:space="preserve"> Perkančioji organizacija techninėje specifikacijoje privalo nustatyti energijos vartojimo efektyvumo reikalavimus, kitus aplinkos apsaugos, socialinius ar darbo kriterijus, kai tokia pareiga jai nustatyta teisės aktuose.</w:t>
      </w:r>
      <w:r w:rsidR="00BF4C1F" w:rsidRPr="00953C77" w:rsidDel="00BB68C2">
        <w:rPr>
          <w:rFonts w:asciiTheme="minorHAnsi" w:hAnsiTheme="minorHAnsi" w:cstheme="minorHAnsi"/>
          <w:i/>
          <w:sz w:val="18"/>
          <w:szCs w:val="18"/>
        </w:rPr>
        <w:t xml:space="preserve"> </w:t>
      </w:r>
      <w:r w:rsidR="00BF4C1F" w:rsidRPr="00953C77">
        <w:rPr>
          <w:rFonts w:asciiTheme="minorHAnsi" w:hAnsiTheme="minorHAnsi" w:cstheme="minorHAnsi"/>
          <w:i/>
          <w:sz w:val="18"/>
          <w:szCs w:val="18"/>
        </w:rPr>
        <w:t xml:space="preserve">  </w:t>
      </w:r>
    </w:p>
    <w:p w14:paraId="222C1DB1" w14:textId="77777777" w:rsidR="00612B62" w:rsidRPr="00953C77" w:rsidRDefault="00612B62" w:rsidP="00A56D3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hAnsiTheme="minorHAnsi" w:cstheme="minorHAnsi"/>
          <w:i/>
          <w:sz w:val="18"/>
          <w:szCs w:val="18"/>
        </w:rPr>
      </w:pPr>
      <w:r w:rsidRPr="00953C77">
        <w:rPr>
          <w:rFonts w:asciiTheme="minorHAnsi" w:hAnsiTheme="minorHAnsi" w:cstheme="minorHAnsi"/>
          <w:i/>
          <w:sz w:val="18"/>
          <w:szCs w:val="18"/>
        </w:rPr>
        <w:t xml:space="preserve"> </w:t>
      </w:r>
      <w:r w:rsidR="007F0558" w:rsidRPr="00953C77">
        <w:rPr>
          <w:rFonts w:asciiTheme="minorHAnsi" w:eastAsia="Calibri" w:hAnsiTheme="minorHAnsi" w:cstheme="minorHAnsi"/>
          <w:szCs w:val="24"/>
        </w:rPr>
        <w:t>Pristatant prekes pasirašomas Priėmimo – perdavimo aktas (forma tiekėjo)</w:t>
      </w:r>
    </w:p>
    <w:p w14:paraId="117BD882" w14:textId="7904CC14" w:rsidR="007F0558" w:rsidRPr="00953C77" w:rsidRDefault="00004F5F" w:rsidP="00A56D3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hAnsiTheme="minorHAnsi" w:cstheme="minorHAnsi"/>
          <w:i/>
          <w:sz w:val="18"/>
          <w:szCs w:val="18"/>
        </w:rPr>
      </w:pPr>
      <w:r w:rsidRPr="00953C77">
        <w:rPr>
          <w:rFonts w:asciiTheme="minorHAnsi" w:eastAsia="Calibri" w:hAnsiTheme="minorHAnsi" w:cstheme="minorHAnsi"/>
          <w:szCs w:val="24"/>
        </w:rPr>
        <w:t xml:space="preserve"> </w:t>
      </w:r>
      <w:r w:rsidR="007F0558" w:rsidRPr="00953C77">
        <w:rPr>
          <w:rFonts w:asciiTheme="minorHAnsi" w:eastAsia="Calibri" w:hAnsiTheme="minorHAnsi" w:cstheme="minorHAnsi"/>
          <w:szCs w:val="24"/>
        </w:rPr>
        <w:t>Kartu su priėmimo – perdavimo aktu pateikiami 8 punkte nurodyti dokumentai.</w:t>
      </w:r>
    </w:p>
    <w:p w14:paraId="572DB876" w14:textId="77777777" w:rsidR="009A5597" w:rsidRPr="00953C77" w:rsidRDefault="007F0558" w:rsidP="00A56D3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asciiTheme="minorHAnsi" w:hAnsiTheme="minorHAnsi" w:cstheme="minorHAnsi"/>
          <w:i/>
          <w:sz w:val="18"/>
          <w:szCs w:val="18"/>
        </w:rPr>
      </w:pPr>
      <w:r w:rsidRPr="00953C77">
        <w:rPr>
          <w:rFonts w:asciiTheme="minorHAnsi" w:eastAsia="Calibri" w:hAnsiTheme="minorHAnsi" w:cstheme="minorHAnsi"/>
          <w:szCs w:val="24"/>
        </w:rPr>
        <w:t xml:space="preserve"> Apmokama pagal pateiktą sąskaitą faktūrą, kurioje privalo būti nurodyta atskirai įrangos kaina ir atskirai </w:t>
      </w:r>
      <w:r w:rsidR="00E464D9" w:rsidRPr="00953C77">
        <w:rPr>
          <w:rFonts w:asciiTheme="minorHAnsi" w:eastAsia="Calibri" w:hAnsiTheme="minorHAnsi" w:cstheme="minorHAnsi"/>
          <w:szCs w:val="24"/>
        </w:rPr>
        <w:t>taros nuomos kaina, nurodytas UAB „Kauno vandenys“ struktūrinis padalinys kuriam buvo perduotos prekės</w:t>
      </w:r>
      <w:r w:rsidRPr="00953C77">
        <w:rPr>
          <w:rFonts w:asciiTheme="minorHAnsi" w:eastAsia="Calibri" w:hAnsiTheme="minorHAnsi" w:cstheme="minorHAnsi"/>
          <w:szCs w:val="24"/>
        </w:rPr>
        <w:t>.</w:t>
      </w:r>
    </w:p>
    <w:p w14:paraId="5636B474" w14:textId="77777777" w:rsidR="00DF6F0F" w:rsidRPr="00953C77" w:rsidRDefault="00DF6F0F" w:rsidP="00DF6F0F">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Cs w:val="24"/>
        </w:rPr>
      </w:pPr>
      <w:r w:rsidRPr="00953C77">
        <w:rPr>
          <w:rFonts w:asciiTheme="minorHAnsi" w:hAnsiTheme="minorHAnsi" w:cstheme="minorHAnsi"/>
          <w:b/>
          <w:szCs w:val="24"/>
        </w:rPr>
        <w:t>ŽALIEJI REIKALAVIMAI</w:t>
      </w:r>
    </w:p>
    <w:p w14:paraId="50AD7E87" w14:textId="528DEC25" w:rsidR="00DF6F0F" w:rsidRPr="00953C77" w:rsidRDefault="00DF6F0F" w:rsidP="00DF6F0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84" w:right="279"/>
        <w:jc w:val="both"/>
        <w:rPr>
          <w:rFonts w:asciiTheme="minorHAnsi" w:hAnsiTheme="minorHAnsi" w:cstheme="minorHAnsi"/>
          <w:spacing w:val="-2"/>
          <w:szCs w:val="24"/>
        </w:rPr>
      </w:pPr>
      <w:r w:rsidRPr="00953C77">
        <w:rPr>
          <w:rFonts w:asciiTheme="minorHAnsi" w:hAnsiTheme="minorHAnsi" w:cstheme="minorHAnsi"/>
          <w:spacing w:val="-2"/>
          <w:szCs w:val="24"/>
        </w:rPr>
        <w:t>14.</w:t>
      </w:r>
      <w:r w:rsidR="007D3C4F" w:rsidRPr="00953C77">
        <w:rPr>
          <w:rFonts w:asciiTheme="minorHAnsi" w:hAnsiTheme="minorHAnsi" w:cstheme="minorHAnsi"/>
          <w:spacing w:val="-2"/>
          <w:szCs w:val="24"/>
        </w:rPr>
        <w:t>1</w:t>
      </w:r>
      <w:r w:rsidRPr="00953C77">
        <w:rPr>
          <w:rFonts w:asciiTheme="minorHAnsi" w:hAnsiTheme="minorHAnsi" w:cstheme="minorHAnsi"/>
          <w:spacing w:val="-2"/>
          <w:szCs w:val="24"/>
        </w:rPr>
        <w:t xml:space="preserve">. </w:t>
      </w:r>
      <w:r w:rsidR="00370EC1" w:rsidRPr="00370EC1">
        <w:rPr>
          <w:rFonts w:asciiTheme="minorHAnsi" w:hAnsiTheme="minorHAnsi" w:cstheme="minorHAnsi"/>
          <w:spacing w:val="-2"/>
          <w:szCs w:val="24"/>
        </w:rPr>
        <w:t>Vykdant sutartį yra siekiama, kad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prekės turi būti pristatomos darbo dienomis ne piko valandomis (žaliojo viešojo pirkimo reikalavimas) (I-IV 10:00 – 16:00 val., V 10:00 – 14:30 val., pietų pertrauka: 11:00 – 11:45 val.).</w:t>
      </w:r>
    </w:p>
    <w:p w14:paraId="100A5A6A" w14:textId="77777777" w:rsidR="009A5597" w:rsidRPr="00953C77" w:rsidRDefault="009A5597" w:rsidP="00A56D37">
      <w:pPr>
        <w:jc w:val="both"/>
        <w:rPr>
          <w:rFonts w:asciiTheme="minorHAnsi" w:hAnsiTheme="minorHAnsi" w:cstheme="minorHAnsi"/>
        </w:rPr>
      </w:pPr>
    </w:p>
    <w:sectPr w:rsidR="009A5597" w:rsidRPr="00953C77" w:rsidSect="00DD5AE4">
      <w:footerReference w:type="default" r:id="rId12"/>
      <w:pgSz w:w="12240" w:h="15840"/>
      <w:pgMar w:top="720" w:right="720" w:bottom="720" w:left="851" w:header="567" w:footer="567" w:gutter="0"/>
      <w:cols w:space="1296"/>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B4EE2" w14:textId="77777777" w:rsidR="000E18AC" w:rsidRDefault="000E18AC" w:rsidP="00BC6164">
      <w:r>
        <w:separator/>
      </w:r>
    </w:p>
  </w:endnote>
  <w:endnote w:type="continuationSeparator" w:id="0">
    <w:p w14:paraId="56C3427E" w14:textId="77777777" w:rsidR="000E18AC" w:rsidRDefault="000E18AC" w:rsidP="00BC6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492541"/>
      <w:docPartObj>
        <w:docPartGallery w:val="Page Numbers (Bottom of Page)"/>
        <w:docPartUnique/>
      </w:docPartObj>
    </w:sdtPr>
    <w:sdtEndPr/>
    <w:sdtContent>
      <w:p w14:paraId="075F3C7C" w14:textId="71A55B37" w:rsidR="00842907" w:rsidRDefault="00842907">
        <w:pPr>
          <w:pStyle w:val="Porat"/>
          <w:jc w:val="center"/>
        </w:pPr>
        <w:r>
          <w:fldChar w:fldCharType="begin"/>
        </w:r>
        <w:r>
          <w:instrText>PAGE   \* MERGEFORMAT</w:instrText>
        </w:r>
        <w:r>
          <w:fldChar w:fldCharType="separate"/>
        </w:r>
        <w:r w:rsidR="00825032">
          <w:rPr>
            <w:noProof/>
          </w:rPr>
          <w:t>5</w:t>
        </w:r>
        <w:r>
          <w:fldChar w:fldCharType="end"/>
        </w:r>
        <w:r>
          <w:t xml:space="preserve"> iš </w:t>
        </w:r>
        <w:r w:rsidR="00A56D37">
          <w:t>4</w:t>
        </w:r>
      </w:p>
    </w:sdtContent>
  </w:sdt>
  <w:p w14:paraId="6BA023A8" w14:textId="77777777" w:rsidR="00842907" w:rsidRDefault="0084290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F1525" w14:textId="77777777" w:rsidR="000E18AC" w:rsidRDefault="000E18AC" w:rsidP="00BC6164">
      <w:r>
        <w:separator/>
      </w:r>
    </w:p>
  </w:footnote>
  <w:footnote w:type="continuationSeparator" w:id="0">
    <w:p w14:paraId="4D967D27" w14:textId="77777777" w:rsidR="000E18AC" w:rsidRDefault="000E18AC" w:rsidP="00BC6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B386A"/>
    <w:multiLevelType w:val="hybridMultilevel"/>
    <w:tmpl w:val="F19EFC54"/>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F809B4"/>
    <w:multiLevelType w:val="multilevel"/>
    <w:tmpl w:val="F5EA9592"/>
    <w:lvl w:ilvl="0">
      <w:start w:val="1"/>
      <w:numFmt w:val="decimal"/>
      <w:lvlText w:val="%1."/>
      <w:lvlJc w:val="left"/>
      <w:pPr>
        <w:ind w:left="720" w:hanging="360"/>
      </w:pPr>
    </w:lvl>
    <w:lvl w:ilvl="1">
      <w:start w:val="1"/>
      <w:numFmt w:val="bullet"/>
      <w:lvlText w:val=""/>
      <w:lvlJc w:val="left"/>
      <w:pPr>
        <w:ind w:left="734" w:hanging="360"/>
      </w:pPr>
      <w:rPr>
        <w:rFonts w:ascii="Symbol" w:hAnsi="Symbol"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2" w15:restartNumberingAfterBreak="0">
    <w:nsid w:val="12B7206C"/>
    <w:multiLevelType w:val="hybridMultilevel"/>
    <w:tmpl w:val="20744E3C"/>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E33BF8"/>
    <w:multiLevelType w:val="hybridMultilevel"/>
    <w:tmpl w:val="984E8C3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752248"/>
    <w:multiLevelType w:val="multilevel"/>
    <w:tmpl w:val="35C8C4C8"/>
    <w:lvl w:ilvl="0">
      <w:start w:val="1"/>
      <w:numFmt w:val="decimal"/>
      <w:lvlText w:val="%1."/>
      <w:lvlJc w:val="left"/>
      <w:pPr>
        <w:ind w:left="720"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5" w15:restartNumberingAfterBreak="0">
    <w:nsid w:val="2382611D"/>
    <w:multiLevelType w:val="hybridMultilevel"/>
    <w:tmpl w:val="9CDC0D1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B4623D"/>
    <w:multiLevelType w:val="hybridMultilevel"/>
    <w:tmpl w:val="F0C0AC8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20110F"/>
    <w:multiLevelType w:val="hybridMultilevel"/>
    <w:tmpl w:val="4154B1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9621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5EB0FAA"/>
    <w:multiLevelType w:val="hybridMultilevel"/>
    <w:tmpl w:val="44083E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AB1359E"/>
    <w:multiLevelType w:val="hybridMultilevel"/>
    <w:tmpl w:val="52AE48A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C924B7D"/>
    <w:multiLevelType w:val="multilevel"/>
    <w:tmpl w:val="ABEC299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05F1A38"/>
    <w:multiLevelType w:val="hybridMultilevel"/>
    <w:tmpl w:val="296C62A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1591083"/>
    <w:multiLevelType w:val="multilevel"/>
    <w:tmpl w:val="570A9F6A"/>
    <w:lvl w:ilvl="0">
      <w:start w:val="1"/>
      <w:numFmt w:val="decimal"/>
      <w:lvlText w:val="%1."/>
      <w:lvlJc w:val="left"/>
      <w:pPr>
        <w:ind w:left="720" w:hanging="360"/>
      </w:pPr>
    </w:lvl>
    <w:lvl w:ilvl="1">
      <w:start w:val="1"/>
      <w:numFmt w:val="lowerLetter"/>
      <w:lvlText w:val="%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5" w15:restartNumberingAfterBreak="0">
    <w:nsid w:val="60F13CC2"/>
    <w:multiLevelType w:val="hybridMultilevel"/>
    <w:tmpl w:val="2A28A1A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67461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25F7B6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C4A7C19"/>
    <w:multiLevelType w:val="hybridMultilevel"/>
    <w:tmpl w:val="1B308AC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0750710">
    <w:abstractNumId w:val="4"/>
  </w:num>
  <w:num w:numId="2" w16cid:durableId="1531845527">
    <w:abstractNumId w:val="7"/>
  </w:num>
  <w:num w:numId="3" w16cid:durableId="855652188">
    <w:abstractNumId w:val="10"/>
  </w:num>
  <w:num w:numId="4" w16cid:durableId="21593797">
    <w:abstractNumId w:val="9"/>
  </w:num>
  <w:num w:numId="5" w16cid:durableId="1556428673">
    <w:abstractNumId w:val="12"/>
  </w:num>
  <w:num w:numId="6" w16cid:durableId="313921480">
    <w:abstractNumId w:val="18"/>
  </w:num>
  <w:num w:numId="7" w16cid:durableId="1440763010">
    <w:abstractNumId w:val="0"/>
  </w:num>
  <w:num w:numId="8" w16cid:durableId="1536430163">
    <w:abstractNumId w:val="6"/>
  </w:num>
  <w:num w:numId="9" w16cid:durableId="1405100830">
    <w:abstractNumId w:val="15"/>
  </w:num>
  <w:num w:numId="10" w16cid:durableId="1674184650">
    <w:abstractNumId w:val="3"/>
  </w:num>
  <w:num w:numId="11" w16cid:durableId="1912498698">
    <w:abstractNumId w:val="13"/>
  </w:num>
  <w:num w:numId="12" w16cid:durableId="2041666702">
    <w:abstractNumId w:val="5"/>
  </w:num>
  <w:num w:numId="13" w16cid:durableId="1577785838">
    <w:abstractNumId w:val="11"/>
  </w:num>
  <w:num w:numId="14" w16cid:durableId="22367249">
    <w:abstractNumId w:val="2"/>
  </w:num>
  <w:num w:numId="15" w16cid:durableId="980615470">
    <w:abstractNumId w:val="17"/>
  </w:num>
  <w:num w:numId="16" w16cid:durableId="1039355292">
    <w:abstractNumId w:val="16"/>
  </w:num>
  <w:num w:numId="17" w16cid:durableId="332529877">
    <w:abstractNumId w:val="1"/>
  </w:num>
  <w:num w:numId="18" w16cid:durableId="2046519035">
    <w:abstractNumId w:val="14"/>
  </w:num>
  <w:num w:numId="19" w16cid:durableId="15578605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04F5F"/>
    <w:rsid w:val="00013434"/>
    <w:rsid w:val="0004044E"/>
    <w:rsid w:val="000518C7"/>
    <w:rsid w:val="000751F4"/>
    <w:rsid w:val="000879C0"/>
    <w:rsid w:val="000C7720"/>
    <w:rsid w:val="000C780E"/>
    <w:rsid w:val="000E18AC"/>
    <w:rsid w:val="000E4DF6"/>
    <w:rsid w:val="000F73AF"/>
    <w:rsid w:val="00147342"/>
    <w:rsid w:val="00161FD5"/>
    <w:rsid w:val="00164660"/>
    <w:rsid w:val="00181CB5"/>
    <w:rsid w:val="001831C3"/>
    <w:rsid w:val="00192174"/>
    <w:rsid w:val="001A6298"/>
    <w:rsid w:val="001B312A"/>
    <w:rsid w:val="001E5D52"/>
    <w:rsid w:val="001F7951"/>
    <w:rsid w:val="00200A1F"/>
    <w:rsid w:val="002277BC"/>
    <w:rsid w:val="00230EB8"/>
    <w:rsid w:val="00285797"/>
    <w:rsid w:val="002A5F1C"/>
    <w:rsid w:val="002B306C"/>
    <w:rsid w:val="002C2466"/>
    <w:rsid w:val="002C6AC5"/>
    <w:rsid w:val="002D5AED"/>
    <w:rsid w:val="003113DE"/>
    <w:rsid w:val="00314A34"/>
    <w:rsid w:val="00317A62"/>
    <w:rsid w:val="0032338B"/>
    <w:rsid w:val="0032641B"/>
    <w:rsid w:val="0033114C"/>
    <w:rsid w:val="0035477F"/>
    <w:rsid w:val="003617A1"/>
    <w:rsid w:val="003636B9"/>
    <w:rsid w:val="00370EC1"/>
    <w:rsid w:val="0037105D"/>
    <w:rsid w:val="00385BEF"/>
    <w:rsid w:val="003868E1"/>
    <w:rsid w:val="003936BE"/>
    <w:rsid w:val="003B478F"/>
    <w:rsid w:val="003E05A0"/>
    <w:rsid w:val="003E425A"/>
    <w:rsid w:val="0040320D"/>
    <w:rsid w:val="00404270"/>
    <w:rsid w:val="004054E4"/>
    <w:rsid w:val="00424DF0"/>
    <w:rsid w:val="00441391"/>
    <w:rsid w:val="00442E34"/>
    <w:rsid w:val="0044328D"/>
    <w:rsid w:val="00472AE1"/>
    <w:rsid w:val="00481E42"/>
    <w:rsid w:val="00494D06"/>
    <w:rsid w:val="004963B2"/>
    <w:rsid w:val="004D0200"/>
    <w:rsid w:val="004D3125"/>
    <w:rsid w:val="004E0409"/>
    <w:rsid w:val="00527BFA"/>
    <w:rsid w:val="005449AA"/>
    <w:rsid w:val="00555612"/>
    <w:rsid w:val="005667BD"/>
    <w:rsid w:val="005721BD"/>
    <w:rsid w:val="00575829"/>
    <w:rsid w:val="00581537"/>
    <w:rsid w:val="0059629C"/>
    <w:rsid w:val="00597379"/>
    <w:rsid w:val="005B018E"/>
    <w:rsid w:val="005C120B"/>
    <w:rsid w:val="005D2A24"/>
    <w:rsid w:val="005E1BD4"/>
    <w:rsid w:val="0060364C"/>
    <w:rsid w:val="00612B62"/>
    <w:rsid w:val="00631BB0"/>
    <w:rsid w:val="006364B9"/>
    <w:rsid w:val="006761A8"/>
    <w:rsid w:val="00676BF4"/>
    <w:rsid w:val="00681E59"/>
    <w:rsid w:val="006B39F4"/>
    <w:rsid w:val="006D2125"/>
    <w:rsid w:val="006D785C"/>
    <w:rsid w:val="006E0A43"/>
    <w:rsid w:val="006E62DE"/>
    <w:rsid w:val="0070359F"/>
    <w:rsid w:val="007209C3"/>
    <w:rsid w:val="00725AF2"/>
    <w:rsid w:val="007445AF"/>
    <w:rsid w:val="007734BB"/>
    <w:rsid w:val="007821FB"/>
    <w:rsid w:val="007935A7"/>
    <w:rsid w:val="007C1D14"/>
    <w:rsid w:val="007C20FD"/>
    <w:rsid w:val="007D3C4F"/>
    <w:rsid w:val="007E4D60"/>
    <w:rsid w:val="007E7EF4"/>
    <w:rsid w:val="007F0558"/>
    <w:rsid w:val="007F2520"/>
    <w:rsid w:val="00804B06"/>
    <w:rsid w:val="00816DBF"/>
    <w:rsid w:val="00825032"/>
    <w:rsid w:val="00842907"/>
    <w:rsid w:val="00884AA5"/>
    <w:rsid w:val="00887F4B"/>
    <w:rsid w:val="008C2484"/>
    <w:rsid w:val="008D0F6A"/>
    <w:rsid w:val="008F61AF"/>
    <w:rsid w:val="009311B2"/>
    <w:rsid w:val="009407AC"/>
    <w:rsid w:val="00953C77"/>
    <w:rsid w:val="00960627"/>
    <w:rsid w:val="0096511E"/>
    <w:rsid w:val="0096541F"/>
    <w:rsid w:val="00987E3D"/>
    <w:rsid w:val="009A24D9"/>
    <w:rsid w:val="009A5597"/>
    <w:rsid w:val="009A5759"/>
    <w:rsid w:val="009A70D6"/>
    <w:rsid w:val="009C5BA5"/>
    <w:rsid w:val="009D69AB"/>
    <w:rsid w:val="009D7629"/>
    <w:rsid w:val="009F3384"/>
    <w:rsid w:val="00A02CAA"/>
    <w:rsid w:val="00A0353D"/>
    <w:rsid w:val="00A10D9F"/>
    <w:rsid w:val="00A229C7"/>
    <w:rsid w:val="00A41A13"/>
    <w:rsid w:val="00A44644"/>
    <w:rsid w:val="00A56108"/>
    <w:rsid w:val="00A56D37"/>
    <w:rsid w:val="00A62C23"/>
    <w:rsid w:val="00A64760"/>
    <w:rsid w:val="00A72F88"/>
    <w:rsid w:val="00A92348"/>
    <w:rsid w:val="00A94938"/>
    <w:rsid w:val="00AD0236"/>
    <w:rsid w:val="00AE5D35"/>
    <w:rsid w:val="00AF468B"/>
    <w:rsid w:val="00B164EA"/>
    <w:rsid w:val="00B16966"/>
    <w:rsid w:val="00B26F15"/>
    <w:rsid w:val="00B30E81"/>
    <w:rsid w:val="00B313B0"/>
    <w:rsid w:val="00B34FB6"/>
    <w:rsid w:val="00B43968"/>
    <w:rsid w:val="00B449D8"/>
    <w:rsid w:val="00B70608"/>
    <w:rsid w:val="00B81A88"/>
    <w:rsid w:val="00BC6164"/>
    <w:rsid w:val="00BF4C1F"/>
    <w:rsid w:val="00C00ABB"/>
    <w:rsid w:val="00C223AE"/>
    <w:rsid w:val="00C33C12"/>
    <w:rsid w:val="00C46A0E"/>
    <w:rsid w:val="00C72767"/>
    <w:rsid w:val="00C9663A"/>
    <w:rsid w:val="00CB5272"/>
    <w:rsid w:val="00CC090C"/>
    <w:rsid w:val="00D052D5"/>
    <w:rsid w:val="00D168CE"/>
    <w:rsid w:val="00D2378B"/>
    <w:rsid w:val="00D41484"/>
    <w:rsid w:val="00D4255F"/>
    <w:rsid w:val="00D43D16"/>
    <w:rsid w:val="00D66929"/>
    <w:rsid w:val="00D841AF"/>
    <w:rsid w:val="00D974F4"/>
    <w:rsid w:val="00DB4E6D"/>
    <w:rsid w:val="00DB674A"/>
    <w:rsid w:val="00DD5AE4"/>
    <w:rsid w:val="00DE410D"/>
    <w:rsid w:val="00DE5867"/>
    <w:rsid w:val="00DF6F0F"/>
    <w:rsid w:val="00E373AB"/>
    <w:rsid w:val="00E464D9"/>
    <w:rsid w:val="00E7684A"/>
    <w:rsid w:val="00EA67EA"/>
    <w:rsid w:val="00EC5943"/>
    <w:rsid w:val="00ED7728"/>
    <w:rsid w:val="00EE55FC"/>
    <w:rsid w:val="00F017C6"/>
    <w:rsid w:val="00F158D8"/>
    <w:rsid w:val="00F26F69"/>
    <w:rsid w:val="00F413E4"/>
    <w:rsid w:val="00F737A2"/>
    <w:rsid w:val="00F76FAD"/>
    <w:rsid w:val="00F83721"/>
    <w:rsid w:val="00F84123"/>
    <w:rsid w:val="00FA47A2"/>
    <w:rsid w:val="00FD2F7F"/>
    <w:rsid w:val="00FE6FFA"/>
    <w:rsid w:val="00FF0323"/>
    <w:rsid w:val="00FF47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F32A23"/>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7F0558"/>
    <w:pPr>
      <w:widowControl/>
      <w:autoSpaceDE/>
      <w:autoSpaceDN/>
      <w:adjustRightInd/>
      <w:spacing w:before="60" w:after="60"/>
      <w:ind w:firstLine="0"/>
      <w:jc w:val="both"/>
      <w:outlineLvl w:val="2"/>
    </w:pPr>
    <w:rPr>
      <w:rFonts w:ascii="Times New Roman" w:hAnsi="Times New Roman" w:cs="Times New Roman"/>
      <w:sz w:val="24"/>
      <w:szCs w:val="20"/>
      <w:lang w:eastAsia="en-US"/>
    </w:rPr>
  </w:style>
  <w:style w:type="paragraph" w:styleId="Antrat4">
    <w:name w:val="heading 4"/>
    <w:basedOn w:val="prastasis"/>
    <w:next w:val="prastasis"/>
    <w:link w:val="Antrat4Diagrama"/>
    <w:uiPriority w:val="9"/>
    <w:semiHidden/>
    <w:unhideWhenUsed/>
    <w:qFormat/>
    <w:rsid w:val="007F055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link w:val="SraopastraipaDiagrama"/>
    <w:uiPriority w:val="34"/>
    <w:qFormat/>
    <w:rsid w:val="00EC5943"/>
    <w:pPr>
      <w:ind w:left="720"/>
      <w:contextualSpacing/>
    </w:pPr>
  </w:style>
  <w:style w:type="paragraph" w:styleId="Antrats">
    <w:name w:val="header"/>
    <w:basedOn w:val="prastasis"/>
    <w:link w:val="AntratsDiagrama"/>
    <w:rsid w:val="006D2125"/>
    <w:pPr>
      <w:tabs>
        <w:tab w:val="center" w:pos="4153"/>
        <w:tab w:val="right" w:pos="8306"/>
      </w:tabs>
      <w:autoSpaceDE/>
      <w:autoSpaceDN/>
      <w:adjustRightInd/>
      <w:spacing w:after="20"/>
      <w:ind w:firstLine="0"/>
      <w:jc w:val="both"/>
    </w:pPr>
    <w:rPr>
      <w:rFonts w:ascii="Times New Roman" w:hAnsi="Times New Roman" w:cs="Times New Roman"/>
      <w:sz w:val="24"/>
      <w:szCs w:val="20"/>
      <w:lang w:val="x-none" w:eastAsia="x-none"/>
    </w:rPr>
  </w:style>
  <w:style w:type="character" w:customStyle="1" w:styleId="AntratsDiagrama">
    <w:name w:val="Antraštės Diagrama"/>
    <w:basedOn w:val="Numatytasispastraiposriftas"/>
    <w:link w:val="Antrats"/>
    <w:rsid w:val="006D2125"/>
    <w:rPr>
      <w:sz w:val="24"/>
      <w:lang w:val="x-none" w:eastAsia="x-none"/>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7F0558"/>
    <w:rPr>
      <w:sz w:val="24"/>
      <w:lang w:eastAsia="en-US"/>
    </w:rPr>
  </w:style>
  <w:style w:type="character" w:styleId="Hipersaitas">
    <w:name w:val="Hyperlink"/>
    <w:uiPriority w:val="99"/>
    <w:rsid w:val="007F0558"/>
    <w:rPr>
      <w:rFonts w:cs="Times New Roman"/>
      <w:color w:val="0000FF"/>
      <w:u w:val="single"/>
    </w:rPr>
  </w:style>
  <w:style w:type="character" w:customStyle="1" w:styleId="SraopastraipaDiagrama">
    <w:name w:val="Sąrašo pastraipa Diagrama"/>
    <w:link w:val="Sraopastraipa"/>
    <w:uiPriority w:val="34"/>
    <w:locked/>
    <w:rsid w:val="007F0558"/>
    <w:rPr>
      <w:rFonts w:ascii="Arial" w:hAnsi="Arial" w:cs="Arial"/>
      <w:szCs w:val="24"/>
    </w:rPr>
  </w:style>
  <w:style w:type="character" w:customStyle="1" w:styleId="Antrat4Diagrama">
    <w:name w:val="Antraštė 4 Diagrama"/>
    <w:basedOn w:val="Numatytasispastraiposriftas"/>
    <w:link w:val="Antrat4"/>
    <w:uiPriority w:val="9"/>
    <w:semiHidden/>
    <w:rsid w:val="007F0558"/>
    <w:rPr>
      <w:rFonts w:asciiTheme="majorHAnsi" w:eastAsiaTheme="majorEastAsia" w:hAnsiTheme="majorHAnsi" w:cstheme="majorBidi"/>
      <w:i/>
      <w:iCs/>
      <w:color w:val="365F91" w:themeColor="accent1" w:themeShade="BF"/>
      <w:szCs w:val="24"/>
    </w:rPr>
  </w:style>
  <w:style w:type="paragraph" w:styleId="Porat">
    <w:name w:val="footer"/>
    <w:basedOn w:val="prastasis"/>
    <w:link w:val="PoratDiagrama"/>
    <w:uiPriority w:val="99"/>
    <w:unhideWhenUsed/>
    <w:rsid w:val="00BC6164"/>
    <w:pPr>
      <w:tabs>
        <w:tab w:val="center" w:pos="4819"/>
        <w:tab w:val="right" w:pos="9638"/>
      </w:tabs>
    </w:pPr>
  </w:style>
  <w:style w:type="character" w:customStyle="1" w:styleId="PoratDiagrama">
    <w:name w:val="Poraštė Diagrama"/>
    <w:basedOn w:val="Numatytasispastraiposriftas"/>
    <w:link w:val="Porat"/>
    <w:uiPriority w:val="99"/>
    <w:rsid w:val="00BC6164"/>
    <w:rPr>
      <w:rFonts w:ascii="Arial" w:hAnsi="Arial" w:cs="Arial"/>
      <w:szCs w:val="24"/>
    </w:rPr>
  </w:style>
  <w:style w:type="table" w:styleId="Lentelstinklelis">
    <w:name w:val="Table Grid"/>
    <w:basedOn w:val="prastojilentel"/>
    <w:uiPriority w:val="59"/>
    <w:rsid w:val="000C78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76BF4"/>
    <w:pPr>
      <w:widowControl/>
      <w:autoSpaceDE/>
      <w:autoSpaceDN/>
      <w:adjustRightInd/>
      <w:ind w:firstLine="0"/>
    </w:pPr>
    <w:rPr>
      <w:rFonts w:ascii="Times New Roman" w:hAnsi="Times New Roman" w:cs="Times New Roman"/>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676BF4"/>
    <w:rPr>
      <w:lang w:eastAsia="en-US"/>
    </w:rPr>
  </w:style>
  <w:style w:type="character" w:styleId="Puslapioinaosnuoroda">
    <w:name w:val="footnote reference"/>
    <w:basedOn w:val="Numatytasispastraiposriftas"/>
    <w:uiPriority w:val="99"/>
    <w:semiHidden/>
    <w:unhideWhenUsed/>
    <w:rsid w:val="00676BF4"/>
    <w:rPr>
      <w:vertAlign w:val="superscript"/>
    </w:rPr>
  </w:style>
  <w:style w:type="paragraph" w:styleId="Komentarotema">
    <w:name w:val="annotation subject"/>
    <w:basedOn w:val="Komentarotekstas"/>
    <w:next w:val="Komentarotekstas"/>
    <w:link w:val="KomentarotemaDiagrama"/>
    <w:uiPriority w:val="99"/>
    <w:semiHidden/>
    <w:unhideWhenUsed/>
    <w:rsid w:val="00575829"/>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575829"/>
    <w:rPr>
      <w:rFonts w:ascii="Arial" w:hAnsi="Arial" w:cs="Arial"/>
      <w:b/>
      <w:bCs/>
      <w:snapToGrid/>
      <w:lang w:val="sv-SE" w:eastAsia="en-US"/>
    </w:rPr>
  </w:style>
  <w:style w:type="paragraph" w:styleId="prastasiniatinklio">
    <w:name w:val="Normal (Web)"/>
    <w:basedOn w:val="prastasis"/>
    <w:uiPriority w:val="99"/>
    <w:unhideWhenUsed/>
    <w:rsid w:val="001F7951"/>
    <w:pPr>
      <w:widowControl/>
      <w:autoSpaceDE/>
      <w:autoSpaceDN/>
      <w:adjustRightInd/>
      <w:spacing w:before="100" w:beforeAutospacing="1" w:after="100" w:afterAutospacing="1"/>
      <w:ind w:firstLine="0"/>
    </w:pPr>
    <w:rPr>
      <w:rFonts w:ascii="Times New Roman" w:hAnsi="Times New Roman" w:cs="Times New Roman"/>
      <w:sz w:val="24"/>
    </w:rPr>
  </w:style>
  <w:style w:type="character" w:styleId="Perirtashipersaitas">
    <w:name w:val="FollowedHyperlink"/>
    <w:basedOn w:val="Numatytasispastraiposriftas"/>
    <w:uiPriority w:val="99"/>
    <w:semiHidden/>
    <w:unhideWhenUsed/>
    <w:rsid w:val="00442E3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88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Paslaugu_teikeju_saugos_reikalavimu_aprasas_2023_priedas.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59AF61-804F-49EF-8891-C13274805AD1}">
  <ds:schemaRefs>
    <ds:schemaRef ds:uri="http://schemas.openxmlformats.org/officeDocument/2006/bibliography"/>
  </ds:schemaRefs>
</ds:datastoreItem>
</file>

<file path=customXml/itemProps2.xml><?xml version="1.0" encoding="utf-8"?>
<ds:datastoreItem xmlns:ds="http://schemas.openxmlformats.org/officeDocument/2006/customXml" ds:itemID="{FE5EECA1-DB24-407E-ADF9-5EF3799AE197}">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5DE4AE70-4D6E-43E8-9396-C2DCBFACF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C36303-35E5-4C72-86C1-C58FE3BF25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6279</Words>
  <Characters>3580</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Arvydas Juška</dc:creator>
  <cp:keywords/>
  <dc:description/>
  <cp:lastModifiedBy>Eglė Rupšienė</cp:lastModifiedBy>
  <cp:revision>2</cp:revision>
  <cp:lastPrinted>2018-03-06T10:04:00Z</cp:lastPrinted>
  <dcterms:created xsi:type="dcterms:W3CDTF">2026-04-03T06:38:00Z</dcterms:created>
  <dcterms:modified xsi:type="dcterms:W3CDTF">2026-04-03T06:38:00Z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